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C6A3" w14:textId="77777777" w:rsidR="00CC1A4C" w:rsidRPr="00CC1A4C" w:rsidRDefault="00CC1A4C" w:rsidP="00CC1A4C">
      <w:pPr>
        <w:rPr>
          <w:b/>
          <w:color w:val="AEAAAA" w:themeColor="background2" w:themeShade="BF"/>
        </w:rPr>
      </w:pPr>
    </w:p>
    <w:p w14:paraId="37D1ED36" w14:textId="4AAF7983" w:rsidR="001508F8" w:rsidRPr="00B0202C" w:rsidRDefault="001508F8" w:rsidP="00735390">
      <w:pPr>
        <w:jc w:val="center"/>
        <w:rPr>
          <w:b/>
        </w:rPr>
      </w:pPr>
      <w:bookmarkStart w:id="0" w:name="_Hlk106800033"/>
      <w:r w:rsidRPr="00B0202C">
        <w:rPr>
          <w:b/>
        </w:rPr>
        <w:t>TRAVERSE ELECTRIC COOPERATIVE, INC.</w:t>
      </w:r>
    </w:p>
    <w:p w14:paraId="0B860D3B" w14:textId="77777777" w:rsidR="001508F8" w:rsidRPr="00B0202C" w:rsidRDefault="001508F8" w:rsidP="00735390">
      <w:pPr>
        <w:jc w:val="center"/>
        <w:rPr>
          <w:b/>
        </w:rPr>
      </w:pPr>
    </w:p>
    <w:p w14:paraId="30B65764" w14:textId="3F675328" w:rsidR="001508F8" w:rsidRPr="00B0202C" w:rsidRDefault="001508F8" w:rsidP="00735390">
      <w:pPr>
        <w:jc w:val="center"/>
        <w:rPr>
          <w:b/>
        </w:rPr>
      </w:pPr>
      <w:r w:rsidRPr="00B0202C">
        <w:rPr>
          <w:b/>
        </w:rPr>
        <w:t>Wheaton, Minnesota</w:t>
      </w:r>
    </w:p>
    <w:p w14:paraId="5E4371B1" w14:textId="77777777" w:rsidR="001508F8" w:rsidRPr="00B0202C" w:rsidRDefault="001508F8" w:rsidP="00735390">
      <w:pPr>
        <w:jc w:val="center"/>
        <w:rPr>
          <w:b/>
        </w:rPr>
      </w:pPr>
    </w:p>
    <w:p w14:paraId="5C6D6F63" w14:textId="04DAFD0B" w:rsidR="001508F8" w:rsidRPr="00B0202C" w:rsidRDefault="001508F8" w:rsidP="00735390">
      <w:pPr>
        <w:jc w:val="center"/>
        <w:rPr>
          <w:b/>
        </w:rPr>
      </w:pPr>
      <w:r w:rsidRPr="00B0202C">
        <w:rPr>
          <w:b/>
        </w:rPr>
        <w:t>BOARD POLICY NO. 307</w:t>
      </w:r>
    </w:p>
    <w:p w14:paraId="6D570BDE" w14:textId="77777777" w:rsidR="001508F8" w:rsidRPr="00B0202C" w:rsidRDefault="001508F8" w:rsidP="00735390">
      <w:pPr>
        <w:jc w:val="center"/>
        <w:rPr>
          <w:b/>
        </w:rPr>
      </w:pPr>
    </w:p>
    <w:p w14:paraId="2931E377" w14:textId="14F205AA" w:rsidR="001508F8" w:rsidRPr="00B0202C" w:rsidRDefault="00970C48" w:rsidP="00735390">
      <w:pPr>
        <w:jc w:val="center"/>
        <w:rPr>
          <w:b/>
        </w:rPr>
      </w:pPr>
      <w:r w:rsidRPr="00B0202C">
        <w:rPr>
          <w:b/>
        </w:rPr>
        <w:t>Energy Efficiency</w:t>
      </w:r>
      <w:r w:rsidR="00F70BBE" w:rsidRPr="00B0202C">
        <w:rPr>
          <w:b/>
        </w:rPr>
        <w:t>,</w:t>
      </w:r>
      <w:r w:rsidR="000011D5" w:rsidRPr="00B0202C">
        <w:rPr>
          <w:b/>
        </w:rPr>
        <w:t xml:space="preserve"> </w:t>
      </w:r>
      <w:r w:rsidRPr="00B0202C">
        <w:rPr>
          <w:b/>
        </w:rPr>
        <w:t>Conservation</w:t>
      </w:r>
      <w:r w:rsidR="00F70BBE" w:rsidRPr="00B0202C">
        <w:rPr>
          <w:b/>
        </w:rPr>
        <w:t>,</w:t>
      </w:r>
      <w:r w:rsidR="00BD59B0" w:rsidRPr="00B0202C">
        <w:rPr>
          <w:b/>
        </w:rPr>
        <w:t xml:space="preserve"> Loans, </w:t>
      </w:r>
      <w:r w:rsidR="005B107D" w:rsidRPr="00B0202C">
        <w:rPr>
          <w:b/>
        </w:rPr>
        <w:t xml:space="preserve">and Rebate </w:t>
      </w:r>
      <w:r w:rsidRPr="00B0202C">
        <w:rPr>
          <w:b/>
        </w:rPr>
        <w:t>Program</w:t>
      </w:r>
      <w:r w:rsidR="00F70BBE" w:rsidRPr="00B0202C">
        <w:rPr>
          <w:b/>
        </w:rPr>
        <w:t>s</w:t>
      </w:r>
    </w:p>
    <w:p w14:paraId="41E6F649" w14:textId="77777777" w:rsidR="00735390" w:rsidRPr="00B0202C" w:rsidRDefault="00735390" w:rsidP="00735390">
      <w:pPr>
        <w:rPr>
          <w:b/>
        </w:rPr>
      </w:pPr>
    </w:p>
    <w:p w14:paraId="79F00207" w14:textId="77777777" w:rsidR="001508F8" w:rsidRPr="00B0202C" w:rsidRDefault="001508F8">
      <w:pPr>
        <w:rPr>
          <w:b/>
        </w:rPr>
      </w:pPr>
    </w:p>
    <w:p w14:paraId="078AB06C" w14:textId="77777777" w:rsidR="001508F8" w:rsidRPr="00B0202C" w:rsidRDefault="001508F8">
      <w:pPr>
        <w:rPr>
          <w:b/>
        </w:rPr>
      </w:pPr>
      <w:r w:rsidRPr="00B0202C">
        <w:rPr>
          <w:b/>
        </w:rPr>
        <w:t xml:space="preserve">  I.  OBJECTIVE</w:t>
      </w:r>
    </w:p>
    <w:p w14:paraId="6E9EC5AC" w14:textId="77777777" w:rsidR="001508F8" w:rsidRPr="00B0202C" w:rsidRDefault="001508F8">
      <w:pPr>
        <w:rPr>
          <w:b/>
        </w:rPr>
      </w:pPr>
    </w:p>
    <w:p w14:paraId="5C12384A" w14:textId="5A48CD3D" w:rsidR="001508F8" w:rsidRPr="00B0202C" w:rsidRDefault="001508F8">
      <w:pPr>
        <w:rPr>
          <w:bCs/>
        </w:rPr>
      </w:pPr>
      <w:r w:rsidRPr="00B0202C">
        <w:rPr>
          <w:b/>
        </w:rPr>
        <w:t xml:space="preserve">      </w:t>
      </w:r>
      <w:r w:rsidRPr="00B0202C">
        <w:rPr>
          <w:bCs/>
        </w:rPr>
        <w:t xml:space="preserve">To establish </w:t>
      </w:r>
      <w:r w:rsidR="00DB676E" w:rsidRPr="00B0202C">
        <w:rPr>
          <w:bCs/>
        </w:rPr>
        <w:t xml:space="preserve">an energy efficiency and conservation program with incentives that will encourage members of Traverse Electric to purchase and install Energy Star appliances, heating systems, lights, motors, and crop drying equipment.  </w:t>
      </w:r>
    </w:p>
    <w:bookmarkEnd w:id="0"/>
    <w:p w14:paraId="420662CC" w14:textId="77777777" w:rsidR="001508F8" w:rsidRPr="00B0202C" w:rsidRDefault="001508F8">
      <w:pPr>
        <w:rPr>
          <w:bCs/>
        </w:rPr>
      </w:pPr>
    </w:p>
    <w:p w14:paraId="06DD5549" w14:textId="4FB2ADB6" w:rsidR="00F75201" w:rsidRPr="00B0202C" w:rsidRDefault="00F75201" w:rsidP="00F75201">
      <w:pPr>
        <w:numPr>
          <w:ilvl w:val="0"/>
          <w:numId w:val="1"/>
        </w:numPr>
        <w:tabs>
          <w:tab w:val="clear" w:pos="780"/>
        </w:tabs>
        <w:rPr>
          <w:bCs/>
        </w:rPr>
      </w:pPr>
      <w:r w:rsidRPr="00B0202C">
        <w:rPr>
          <w:bCs/>
        </w:rPr>
        <w:t>ELECTRIC HEATING SYSTEMS-RESIDENTIAL (Single family, Condos, Townhomes, and Duplexes)</w:t>
      </w:r>
    </w:p>
    <w:p w14:paraId="17332D15" w14:textId="77777777" w:rsidR="001508F8" w:rsidRPr="00B0202C" w:rsidRDefault="001508F8">
      <w:pPr>
        <w:ind w:left="60"/>
        <w:rPr>
          <w:bCs/>
        </w:rPr>
      </w:pPr>
    </w:p>
    <w:p w14:paraId="215535C7" w14:textId="77777777" w:rsidR="00310614" w:rsidRPr="00B0202C" w:rsidRDefault="001508F8" w:rsidP="00310614">
      <w:pPr>
        <w:numPr>
          <w:ilvl w:val="0"/>
          <w:numId w:val="2"/>
        </w:numPr>
        <w:rPr>
          <w:bCs/>
        </w:rPr>
      </w:pPr>
      <w:r w:rsidRPr="00B0202C">
        <w:rPr>
          <w:bCs/>
        </w:rPr>
        <w:t xml:space="preserve">Traverse Electric will offer </w:t>
      </w:r>
      <w:r w:rsidR="004418E4" w:rsidRPr="00B0202C">
        <w:rPr>
          <w:bCs/>
        </w:rPr>
        <w:t>incentives and loans</w:t>
      </w:r>
      <w:r w:rsidR="00970C48" w:rsidRPr="00B0202C">
        <w:rPr>
          <w:bCs/>
        </w:rPr>
        <w:t xml:space="preserve"> to install </w:t>
      </w:r>
      <w:proofErr w:type="gramStart"/>
      <w:r w:rsidR="00970C48" w:rsidRPr="00B0202C">
        <w:rPr>
          <w:bCs/>
        </w:rPr>
        <w:t>high</w:t>
      </w:r>
      <w:proofErr w:type="gramEnd"/>
      <w:r w:rsidR="00970C48" w:rsidRPr="00B0202C">
        <w:rPr>
          <w:bCs/>
        </w:rPr>
        <w:t xml:space="preserve"> efficient heating equipment</w:t>
      </w:r>
      <w:r w:rsidR="004418E4" w:rsidRPr="00B0202C">
        <w:rPr>
          <w:bCs/>
        </w:rPr>
        <w:t xml:space="preserve"> in unattached single family homes.</w:t>
      </w:r>
    </w:p>
    <w:p w14:paraId="5CFCE124" w14:textId="77777777" w:rsidR="00310614" w:rsidRPr="00B0202C" w:rsidRDefault="00310614" w:rsidP="00310614">
      <w:pPr>
        <w:rPr>
          <w:bCs/>
        </w:rPr>
      </w:pPr>
    </w:p>
    <w:p w14:paraId="6C5617B7" w14:textId="5FA54EA4" w:rsidR="001508F8" w:rsidRPr="00B0202C" w:rsidRDefault="00970C48" w:rsidP="00310614">
      <w:pPr>
        <w:ind w:left="1080"/>
        <w:rPr>
          <w:bCs/>
        </w:rPr>
      </w:pPr>
      <w:r w:rsidRPr="00B0202C">
        <w:rPr>
          <w:bCs/>
        </w:rPr>
        <w:t>1)</w:t>
      </w:r>
      <w:r w:rsidR="00EB2058" w:rsidRPr="00B0202C">
        <w:rPr>
          <w:bCs/>
        </w:rPr>
        <w:t>. Must</w:t>
      </w:r>
      <w:r w:rsidR="004418E4" w:rsidRPr="00B0202C">
        <w:rPr>
          <w:bCs/>
        </w:rPr>
        <w:t xml:space="preserve"> be 2 ton or larger</w:t>
      </w:r>
      <w:r w:rsidR="00707363" w:rsidRPr="00B0202C">
        <w:rPr>
          <w:bCs/>
        </w:rPr>
        <w:t xml:space="preserve"> electric</w:t>
      </w:r>
      <w:r w:rsidR="004418E4" w:rsidRPr="00B0202C">
        <w:rPr>
          <w:bCs/>
        </w:rPr>
        <w:t xml:space="preserve"> heat pump.</w:t>
      </w:r>
    </w:p>
    <w:p w14:paraId="3DD8A810" w14:textId="77777777" w:rsidR="004418E4" w:rsidRPr="00B0202C" w:rsidRDefault="004418E4" w:rsidP="00310614">
      <w:pPr>
        <w:ind w:left="1080"/>
        <w:rPr>
          <w:bCs/>
        </w:rPr>
      </w:pPr>
    </w:p>
    <w:p w14:paraId="3BB44CE6" w14:textId="77777777" w:rsidR="00310614" w:rsidRPr="00B0202C" w:rsidRDefault="00970C48" w:rsidP="004418E4">
      <w:pPr>
        <w:ind w:left="360" w:firstLine="720"/>
        <w:rPr>
          <w:bCs/>
        </w:rPr>
      </w:pPr>
      <w:r w:rsidRPr="00B0202C">
        <w:rPr>
          <w:bCs/>
        </w:rPr>
        <w:t>2)</w:t>
      </w:r>
      <w:r w:rsidR="00EB2058" w:rsidRPr="00B0202C">
        <w:rPr>
          <w:bCs/>
        </w:rPr>
        <w:t>. Must</w:t>
      </w:r>
      <w:r w:rsidR="004418E4" w:rsidRPr="00B0202C">
        <w:rPr>
          <w:bCs/>
        </w:rPr>
        <w:t xml:space="preserve"> be new equipment.</w:t>
      </w:r>
    </w:p>
    <w:p w14:paraId="0EF6DA4A" w14:textId="77777777" w:rsidR="004418E4" w:rsidRPr="00B0202C" w:rsidRDefault="004418E4" w:rsidP="004418E4">
      <w:pPr>
        <w:ind w:left="360" w:firstLine="720"/>
        <w:rPr>
          <w:bCs/>
        </w:rPr>
      </w:pPr>
    </w:p>
    <w:p w14:paraId="2F210E58" w14:textId="40CDE38D" w:rsidR="004418E4" w:rsidRPr="00B0202C" w:rsidRDefault="004418E4" w:rsidP="00FF3793">
      <w:pPr>
        <w:ind w:left="1080"/>
        <w:rPr>
          <w:bCs/>
        </w:rPr>
      </w:pPr>
      <w:r w:rsidRPr="00B0202C">
        <w:rPr>
          <w:bCs/>
        </w:rPr>
        <w:t>3)</w:t>
      </w:r>
      <w:r w:rsidR="00EB2058" w:rsidRPr="00B0202C">
        <w:rPr>
          <w:bCs/>
        </w:rPr>
        <w:t xml:space="preserve">. </w:t>
      </w:r>
      <w:r w:rsidR="004B779F" w:rsidRPr="00B0202C">
        <w:rPr>
          <w:bCs/>
        </w:rPr>
        <w:t xml:space="preserve">The heat pump (outside unit only) must </w:t>
      </w:r>
      <w:r w:rsidR="00CC2110" w:rsidRPr="00B0202C">
        <w:rPr>
          <w:bCs/>
        </w:rPr>
        <w:t xml:space="preserve">meet the DOE manufacturing standard </w:t>
      </w:r>
      <w:r w:rsidR="00CF465D" w:rsidRPr="00B0202C">
        <w:rPr>
          <w:bCs/>
        </w:rPr>
        <w:tab/>
      </w:r>
      <w:r w:rsidR="00CF465D" w:rsidRPr="00B0202C">
        <w:rPr>
          <w:bCs/>
        </w:rPr>
        <w:tab/>
        <w:t xml:space="preserve">            </w:t>
      </w:r>
      <w:r w:rsidR="00FF3793" w:rsidRPr="00B0202C">
        <w:rPr>
          <w:bCs/>
        </w:rPr>
        <w:t xml:space="preserve">   </w:t>
      </w:r>
      <w:r w:rsidR="00CC2110" w:rsidRPr="00B0202C">
        <w:rPr>
          <w:bCs/>
        </w:rPr>
        <w:t>for HSP</w:t>
      </w:r>
      <w:r w:rsidR="00705072" w:rsidRPr="00B0202C">
        <w:rPr>
          <w:bCs/>
        </w:rPr>
        <w:t>F</w:t>
      </w:r>
      <w:r w:rsidR="00CC2110" w:rsidRPr="00B0202C">
        <w:rPr>
          <w:bCs/>
        </w:rPr>
        <w:t xml:space="preserve"> efficiency.  (For </w:t>
      </w:r>
      <w:r w:rsidR="00D9413D" w:rsidRPr="00B0202C">
        <w:rPr>
          <w:bCs/>
        </w:rPr>
        <w:t>2024</w:t>
      </w:r>
      <w:r w:rsidR="00CC2110" w:rsidRPr="00B0202C">
        <w:rPr>
          <w:bCs/>
        </w:rPr>
        <w:t xml:space="preserve"> the DOE standard is </w:t>
      </w:r>
      <w:r w:rsidR="00D9413D" w:rsidRPr="00B0202C">
        <w:rPr>
          <w:bCs/>
        </w:rPr>
        <w:t xml:space="preserve">HSPF </w:t>
      </w:r>
      <w:proofErr w:type="gramStart"/>
      <w:r w:rsidR="00D9413D" w:rsidRPr="00B0202C">
        <w:rPr>
          <w:bCs/>
        </w:rPr>
        <w:t>=  or</w:t>
      </w:r>
      <w:proofErr w:type="gramEnd"/>
      <w:r w:rsidR="00D9413D" w:rsidRPr="00B0202C">
        <w:rPr>
          <w:bCs/>
        </w:rPr>
        <w:t xml:space="preserve"> &gt;8.8, or HSPF2= or &gt; 7.5</w:t>
      </w:r>
      <w:r w:rsidR="00396DF2" w:rsidRPr="00B0202C">
        <w:rPr>
          <w:bCs/>
        </w:rPr>
        <w:t>.</w:t>
      </w:r>
      <w:r w:rsidR="00CC2110" w:rsidRPr="00B0202C">
        <w:rPr>
          <w:bCs/>
        </w:rPr>
        <w:t>)</w:t>
      </w:r>
    </w:p>
    <w:p w14:paraId="2230080F" w14:textId="77777777" w:rsidR="004418E4" w:rsidRPr="00B0202C" w:rsidRDefault="004418E4" w:rsidP="004418E4">
      <w:pPr>
        <w:ind w:left="360" w:firstLine="720"/>
        <w:rPr>
          <w:bCs/>
        </w:rPr>
      </w:pPr>
    </w:p>
    <w:p w14:paraId="27B1E2DF" w14:textId="4F54C9B1" w:rsidR="004418E4" w:rsidRPr="00B0202C" w:rsidRDefault="004418E4" w:rsidP="004418E4">
      <w:pPr>
        <w:ind w:left="360" w:firstLine="720"/>
        <w:rPr>
          <w:bCs/>
        </w:rPr>
      </w:pPr>
      <w:r w:rsidRPr="00B0202C">
        <w:rPr>
          <w:bCs/>
        </w:rPr>
        <w:t>4)</w:t>
      </w:r>
      <w:r w:rsidR="00EB2058" w:rsidRPr="00B0202C">
        <w:rPr>
          <w:bCs/>
        </w:rPr>
        <w:t xml:space="preserve">. </w:t>
      </w:r>
      <w:r w:rsidR="00C52634" w:rsidRPr="00B0202C">
        <w:rPr>
          <w:bCs/>
        </w:rPr>
        <w:t>O</w:t>
      </w:r>
      <w:r w:rsidR="00EB2058" w:rsidRPr="00B0202C">
        <w:rPr>
          <w:bCs/>
        </w:rPr>
        <w:t>nly</w:t>
      </w:r>
      <w:r w:rsidRPr="00B0202C">
        <w:rPr>
          <w:bCs/>
        </w:rPr>
        <w:t xml:space="preserve"> one electric heating incentive payment wil</w:t>
      </w:r>
      <w:r w:rsidR="003C1BBD" w:rsidRPr="00B0202C">
        <w:rPr>
          <w:bCs/>
        </w:rPr>
        <w:t>l</w:t>
      </w:r>
      <w:r w:rsidRPr="00B0202C">
        <w:rPr>
          <w:bCs/>
        </w:rPr>
        <w:t xml:space="preserve"> be paid per structure</w:t>
      </w:r>
      <w:r w:rsidR="004B779F" w:rsidRPr="00B0202C">
        <w:rPr>
          <w:bCs/>
        </w:rPr>
        <w:t xml:space="preserve"> every ten </w:t>
      </w:r>
      <w:r w:rsidR="00EC28FB" w:rsidRPr="00B0202C">
        <w:rPr>
          <w:bCs/>
        </w:rPr>
        <w:tab/>
        <w:t xml:space="preserve">     </w:t>
      </w:r>
      <w:r w:rsidR="00EC28FB" w:rsidRPr="00B0202C">
        <w:rPr>
          <w:bCs/>
        </w:rPr>
        <w:tab/>
      </w:r>
      <w:r w:rsidR="00EC28FB" w:rsidRPr="00B0202C">
        <w:rPr>
          <w:bCs/>
        </w:rPr>
        <w:tab/>
      </w:r>
      <w:r w:rsidR="00FF3793" w:rsidRPr="00B0202C">
        <w:rPr>
          <w:bCs/>
        </w:rPr>
        <w:tab/>
      </w:r>
      <w:r w:rsidR="004B779F" w:rsidRPr="00B0202C">
        <w:rPr>
          <w:bCs/>
        </w:rPr>
        <w:t>(10) years</w:t>
      </w:r>
      <w:r w:rsidRPr="00B0202C">
        <w:rPr>
          <w:bCs/>
        </w:rPr>
        <w:t>.</w:t>
      </w:r>
    </w:p>
    <w:p w14:paraId="6E593A0F" w14:textId="77777777" w:rsidR="004418E4" w:rsidRPr="00B0202C" w:rsidRDefault="004418E4" w:rsidP="004418E4">
      <w:pPr>
        <w:ind w:left="360" w:firstLine="720"/>
        <w:rPr>
          <w:bCs/>
        </w:rPr>
      </w:pPr>
    </w:p>
    <w:p w14:paraId="7015425D" w14:textId="77777777" w:rsidR="004418E4" w:rsidRPr="00B0202C" w:rsidRDefault="003C1BBD" w:rsidP="004418E4">
      <w:pPr>
        <w:ind w:left="360" w:firstLine="720"/>
        <w:rPr>
          <w:bCs/>
        </w:rPr>
      </w:pPr>
      <w:r w:rsidRPr="00B0202C">
        <w:rPr>
          <w:bCs/>
        </w:rPr>
        <w:t>5</w:t>
      </w:r>
      <w:r w:rsidR="004418E4" w:rsidRPr="00B0202C">
        <w:rPr>
          <w:bCs/>
        </w:rPr>
        <w:t>). Electric Heat Incentive levels</w:t>
      </w:r>
      <w:r w:rsidRPr="00B0202C">
        <w:rPr>
          <w:bCs/>
        </w:rPr>
        <w:t xml:space="preserve"> are:</w:t>
      </w:r>
    </w:p>
    <w:p w14:paraId="7A9FDFCB" w14:textId="77777777" w:rsidR="003C1BBD" w:rsidRPr="00B0202C" w:rsidRDefault="003C1BBD" w:rsidP="004418E4">
      <w:pPr>
        <w:ind w:left="360" w:firstLine="720"/>
        <w:rPr>
          <w:bCs/>
        </w:rPr>
      </w:pPr>
    </w:p>
    <w:p w14:paraId="6259723E" w14:textId="77777777" w:rsidR="003C1BBD" w:rsidRPr="00B0202C" w:rsidRDefault="003C1BBD" w:rsidP="004418E4">
      <w:pPr>
        <w:ind w:left="360" w:firstLine="720"/>
        <w:rPr>
          <w:bCs/>
        </w:rPr>
      </w:pPr>
      <w:r w:rsidRPr="00B0202C">
        <w:rPr>
          <w:bCs/>
        </w:rPr>
        <w:t>East River Rebate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>Traverse Electric Rebate</w:t>
      </w:r>
      <w:r w:rsidRPr="00B0202C">
        <w:rPr>
          <w:bCs/>
        </w:rPr>
        <w:tab/>
      </w:r>
      <w:r w:rsidRPr="00B0202C">
        <w:rPr>
          <w:bCs/>
        </w:rPr>
        <w:tab/>
        <w:t>Total</w:t>
      </w:r>
    </w:p>
    <w:p w14:paraId="1C80AC56" w14:textId="77777777" w:rsidR="003C1BBD" w:rsidRPr="00B0202C" w:rsidRDefault="003C1BBD" w:rsidP="004418E4">
      <w:pPr>
        <w:ind w:left="360" w:firstLine="720"/>
        <w:rPr>
          <w:bCs/>
        </w:rPr>
      </w:pPr>
    </w:p>
    <w:p w14:paraId="0F6023BB" w14:textId="4BEA6870" w:rsidR="003C1BBD" w:rsidRPr="00B0202C" w:rsidRDefault="003C1BBD" w:rsidP="004418E4">
      <w:pPr>
        <w:ind w:left="360" w:firstLine="720"/>
        <w:rPr>
          <w:bCs/>
        </w:rPr>
      </w:pPr>
      <w:r w:rsidRPr="00B0202C">
        <w:rPr>
          <w:bCs/>
        </w:rPr>
        <w:t xml:space="preserve">        $400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>$</w:t>
      </w:r>
      <w:r w:rsidR="00714F35" w:rsidRPr="00B0202C">
        <w:rPr>
          <w:bCs/>
        </w:rPr>
        <w:t>2</w:t>
      </w:r>
      <w:r w:rsidRPr="00B0202C">
        <w:rPr>
          <w:bCs/>
        </w:rPr>
        <w:t>00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 xml:space="preserve">   $</w:t>
      </w:r>
      <w:r w:rsidR="00714F35" w:rsidRPr="00B0202C">
        <w:rPr>
          <w:bCs/>
        </w:rPr>
        <w:t>6</w:t>
      </w:r>
      <w:r w:rsidRPr="00B0202C">
        <w:rPr>
          <w:bCs/>
        </w:rPr>
        <w:t>00</w:t>
      </w:r>
    </w:p>
    <w:p w14:paraId="2F00F845" w14:textId="77777777" w:rsidR="00EA58F5" w:rsidRPr="00B0202C" w:rsidRDefault="00EA58F5" w:rsidP="004418E4">
      <w:pPr>
        <w:ind w:left="360" w:firstLine="720"/>
        <w:rPr>
          <w:bCs/>
        </w:rPr>
      </w:pPr>
    </w:p>
    <w:p w14:paraId="1F7D4D05" w14:textId="6C5769C8" w:rsidR="00EA58F5" w:rsidRPr="00B0202C" w:rsidRDefault="00EA58F5" w:rsidP="004418E4">
      <w:pPr>
        <w:ind w:left="360" w:firstLine="720"/>
        <w:rPr>
          <w:bCs/>
        </w:rPr>
      </w:pPr>
      <w:r w:rsidRPr="00B0202C">
        <w:rPr>
          <w:bCs/>
        </w:rPr>
        <w:t xml:space="preserve">6). Condos, townhomes, and duplexes will be considered as individual units if 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 xml:space="preserve">each living unit has its own heating system and meets the minimum 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 xml:space="preserve">qualifications above or the size of the building’s system divided by the 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="009C22DF" w:rsidRPr="00B0202C">
        <w:rPr>
          <w:bCs/>
        </w:rPr>
        <w:tab/>
      </w:r>
      <w:r w:rsidRPr="00B0202C">
        <w:rPr>
          <w:bCs/>
        </w:rPr>
        <w:t>number of living units meets the qualifications above.</w:t>
      </w:r>
    </w:p>
    <w:p w14:paraId="76477128" w14:textId="77777777" w:rsidR="003C1BBD" w:rsidRPr="00B0202C" w:rsidRDefault="003C1BBD" w:rsidP="004418E4">
      <w:pPr>
        <w:ind w:left="360" w:firstLine="720"/>
        <w:rPr>
          <w:bCs/>
        </w:rPr>
      </w:pPr>
    </w:p>
    <w:p w14:paraId="2DCCFC86" w14:textId="77777777" w:rsidR="001508F8" w:rsidRPr="00B0202C" w:rsidRDefault="001508F8">
      <w:pPr>
        <w:numPr>
          <w:ilvl w:val="0"/>
          <w:numId w:val="2"/>
        </w:numPr>
        <w:rPr>
          <w:bCs/>
        </w:rPr>
      </w:pPr>
      <w:r w:rsidRPr="00B0202C">
        <w:rPr>
          <w:bCs/>
        </w:rPr>
        <w:t>In conjunction with East River’s marketing program, Traverse Electric will loan up to $10,000 to eligible members/consumers for the following:</w:t>
      </w:r>
    </w:p>
    <w:p w14:paraId="2C007739" w14:textId="77777777" w:rsidR="001508F8" w:rsidRPr="00B0202C" w:rsidRDefault="001508F8">
      <w:pPr>
        <w:rPr>
          <w:bCs/>
        </w:rPr>
      </w:pPr>
    </w:p>
    <w:p w14:paraId="28EA97AE" w14:textId="103EF60F" w:rsidR="001508F8" w:rsidRPr="00B0202C" w:rsidRDefault="001508F8" w:rsidP="00310614">
      <w:pPr>
        <w:ind w:left="1080"/>
        <w:rPr>
          <w:bCs/>
        </w:rPr>
      </w:pPr>
      <w:r w:rsidRPr="00B0202C">
        <w:rPr>
          <w:bCs/>
        </w:rPr>
        <w:t>1)</w:t>
      </w:r>
      <w:r w:rsidR="00EB2058" w:rsidRPr="00B0202C">
        <w:rPr>
          <w:bCs/>
        </w:rPr>
        <w:t>. Heating</w:t>
      </w:r>
      <w:r w:rsidRPr="00B0202C">
        <w:rPr>
          <w:bCs/>
        </w:rPr>
        <w:t xml:space="preserve"> equipment</w:t>
      </w:r>
      <w:r w:rsidR="00F70BBE" w:rsidRPr="00B0202C">
        <w:rPr>
          <w:bCs/>
        </w:rPr>
        <w:t>, heat pumps and geothermal systems</w:t>
      </w:r>
    </w:p>
    <w:p w14:paraId="4AC9BD1C" w14:textId="77777777" w:rsidR="001508F8" w:rsidRPr="00B0202C" w:rsidRDefault="001508F8" w:rsidP="00310614">
      <w:pPr>
        <w:ind w:left="1080"/>
        <w:rPr>
          <w:bCs/>
        </w:rPr>
      </w:pPr>
      <w:r w:rsidRPr="00B0202C">
        <w:rPr>
          <w:bCs/>
        </w:rPr>
        <w:t>2)</w:t>
      </w:r>
      <w:r w:rsidR="00EB2058" w:rsidRPr="00B0202C">
        <w:rPr>
          <w:bCs/>
        </w:rPr>
        <w:t>. Wiring</w:t>
      </w:r>
      <w:r w:rsidRPr="00B0202C">
        <w:rPr>
          <w:bCs/>
        </w:rPr>
        <w:t xml:space="preserve"> costs</w:t>
      </w:r>
    </w:p>
    <w:p w14:paraId="3868BF47" w14:textId="77777777" w:rsidR="00310614" w:rsidRPr="00B0202C" w:rsidRDefault="001508F8" w:rsidP="00310614">
      <w:pPr>
        <w:ind w:left="1080"/>
        <w:rPr>
          <w:bCs/>
        </w:rPr>
      </w:pPr>
      <w:r w:rsidRPr="00B0202C">
        <w:rPr>
          <w:bCs/>
        </w:rPr>
        <w:t>3)</w:t>
      </w:r>
      <w:r w:rsidR="00EB2058" w:rsidRPr="00B0202C">
        <w:rPr>
          <w:bCs/>
        </w:rPr>
        <w:t>. Duct</w:t>
      </w:r>
      <w:r w:rsidRPr="00B0202C">
        <w:rPr>
          <w:bCs/>
        </w:rPr>
        <w:t xml:space="preserve"> work</w:t>
      </w:r>
    </w:p>
    <w:p w14:paraId="44978CB3" w14:textId="5C4E852F" w:rsidR="003C244F" w:rsidRPr="00B0202C" w:rsidRDefault="003C244F" w:rsidP="003C244F">
      <w:pPr>
        <w:rPr>
          <w:bCs/>
        </w:rPr>
      </w:pPr>
    </w:p>
    <w:p w14:paraId="04FD8AF8" w14:textId="77777777" w:rsidR="001508F8" w:rsidRPr="00B0202C" w:rsidRDefault="001508F8">
      <w:pPr>
        <w:rPr>
          <w:bCs/>
        </w:rPr>
      </w:pPr>
    </w:p>
    <w:p w14:paraId="6866628D" w14:textId="5FC2B83F" w:rsidR="00CC2110" w:rsidRPr="00B0202C" w:rsidRDefault="00CC2110">
      <w:pPr>
        <w:rPr>
          <w:bCs/>
        </w:rPr>
      </w:pPr>
      <w:r w:rsidRPr="00B0202C">
        <w:rPr>
          <w:bCs/>
        </w:rPr>
        <w:t>III.  Ductless Air Source Heat Pumps</w:t>
      </w:r>
      <w:r w:rsidR="00396DF2" w:rsidRPr="00B0202C">
        <w:rPr>
          <w:bCs/>
        </w:rPr>
        <w:t xml:space="preserve"> (</w:t>
      </w:r>
      <w:r w:rsidR="00384614" w:rsidRPr="00B0202C">
        <w:rPr>
          <w:bCs/>
        </w:rPr>
        <w:t>Mini-Splits</w:t>
      </w:r>
      <w:r w:rsidR="00396DF2" w:rsidRPr="00B0202C">
        <w:rPr>
          <w:bCs/>
        </w:rPr>
        <w:t>)</w:t>
      </w:r>
      <w:r w:rsidRPr="00B0202C">
        <w:rPr>
          <w:bCs/>
        </w:rPr>
        <w:t>:</w:t>
      </w:r>
    </w:p>
    <w:p w14:paraId="6CF4F0F3" w14:textId="0BCC8A86" w:rsidR="00CC2110" w:rsidRPr="00B0202C" w:rsidRDefault="00CC2110">
      <w:pPr>
        <w:rPr>
          <w:bCs/>
        </w:rPr>
      </w:pPr>
    </w:p>
    <w:p w14:paraId="40EAEE0D" w14:textId="38027C43" w:rsidR="00CC2110" w:rsidRPr="00B0202C" w:rsidRDefault="00384614">
      <w:pPr>
        <w:rPr>
          <w:bCs/>
        </w:rPr>
      </w:pPr>
      <w:r w:rsidRPr="00B0202C">
        <w:rPr>
          <w:bCs/>
        </w:rPr>
        <w:tab/>
      </w:r>
      <w:r w:rsidR="00CC2110" w:rsidRPr="00B0202C">
        <w:rPr>
          <w:bCs/>
        </w:rPr>
        <w:t>1).  Equipment must be new, under 2 tons and electrical ductless equipmen</w:t>
      </w:r>
      <w:r w:rsidRPr="00B0202C">
        <w:rPr>
          <w:bCs/>
        </w:rPr>
        <w:t>t.</w:t>
      </w:r>
    </w:p>
    <w:p w14:paraId="6FED86BA" w14:textId="77777777" w:rsidR="00384614" w:rsidRPr="00B0202C" w:rsidRDefault="00384614">
      <w:pPr>
        <w:rPr>
          <w:bCs/>
        </w:rPr>
      </w:pPr>
    </w:p>
    <w:p w14:paraId="7D36BE9F" w14:textId="6F3232AB" w:rsidR="00384614" w:rsidRPr="00B0202C" w:rsidRDefault="00384614">
      <w:pPr>
        <w:rPr>
          <w:bCs/>
        </w:rPr>
      </w:pPr>
      <w:r w:rsidRPr="00B0202C">
        <w:rPr>
          <w:bCs/>
        </w:rPr>
        <w:tab/>
        <w:t xml:space="preserve">2).  The equipment must meet the DOE manufacturing standard for HSPF efficiency.  </w:t>
      </w:r>
      <w:r w:rsidR="00D9413D" w:rsidRPr="00B0202C">
        <w:rPr>
          <w:bCs/>
        </w:rPr>
        <w:t xml:space="preserve">(For 2024 the DOE standard is HSPF </w:t>
      </w:r>
      <w:proofErr w:type="gramStart"/>
      <w:r w:rsidR="00D9413D" w:rsidRPr="00B0202C">
        <w:rPr>
          <w:bCs/>
        </w:rPr>
        <w:t>=  or</w:t>
      </w:r>
      <w:proofErr w:type="gramEnd"/>
      <w:r w:rsidR="00D9413D" w:rsidRPr="00B0202C">
        <w:rPr>
          <w:bCs/>
        </w:rPr>
        <w:t xml:space="preserve"> &gt;8.8, or HSPF2= or &gt; 7.5.)</w:t>
      </w:r>
    </w:p>
    <w:p w14:paraId="7D3AA7C9" w14:textId="77777777" w:rsidR="00384614" w:rsidRPr="00B0202C" w:rsidRDefault="00384614">
      <w:pPr>
        <w:rPr>
          <w:bCs/>
        </w:rPr>
      </w:pPr>
    </w:p>
    <w:p w14:paraId="37171B7F" w14:textId="5AFE61D5" w:rsidR="00384614" w:rsidRPr="00B0202C" w:rsidRDefault="00384614">
      <w:pPr>
        <w:rPr>
          <w:bCs/>
        </w:rPr>
      </w:pPr>
      <w:r w:rsidRPr="00B0202C">
        <w:rPr>
          <w:bCs/>
        </w:rPr>
        <w:tab/>
        <w:t>3).  Only one ductless electric heating</w:t>
      </w:r>
      <w:r w:rsidR="003A678C" w:rsidRPr="00B0202C">
        <w:rPr>
          <w:bCs/>
        </w:rPr>
        <w:t xml:space="preserve"> (Mini-Split)</w:t>
      </w:r>
      <w:r w:rsidRPr="00B0202C">
        <w:rPr>
          <w:bCs/>
        </w:rPr>
        <w:t xml:space="preserve"> incentive payment will be paid per structure every 10 years.</w:t>
      </w:r>
      <w:r w:rsidR="00A324AC" w:rsidRPr="00B0202C">
        <w:rPr>
          <w:bCs/>
        </w:rPr>
        <w:t xml:space="preserve"> A member may apply for and receive both a residential electric heating rebate and a ductless rebate in the same structure within 10 years as long as the rebates cover separate pieces of equipment.</w:t>
      </w:r>
    </w:p>
    <w:p w14:paraId="17DA53AB" w14:textId="77777777" w:rsidR="00384614" w:rsidRPr="00B0202C" w:rsidRDefault="00384614">
      <w:pPr>
        <w:rPr>
          <w:bCs/>
        </w:rPr>
      </w:pPr>
    </w:p>
    <w:p w14:paraId="16C6E7E8" w14:textId="2C728EEE" w:rsidR="00A324AC" w:rsidRPr="00B0202C" w:rsidRDefault="00384614" w:rsidP="00384614">
      <w:pPr>
        <w:rPr>
          <w:bCs/>
        </w:rPr>
      </w:pPr>
      <w:r w:rsidRPr="00B0202C">
        <w:rPr>
          <w:bCs/>
        </w:rPr>
        <w:tab/>
        <w:t>4).  Condos, townhomes and duplexes will be considered as individual units if each living unit has its own heating system and meets the minimum qualifications above.</w:t>
      </w:r>
    </w:p>
    <w:p w14:paraId="41626A01" w14:textId="77777777" w:rsidR="00384614" w:rsidRPr="00B0202C" w:rsidRDefault="00384614" w:rsidP="00384614">
      <w:pPr>
        <w:rPr>
          <w:bCs/>
        </w:rPr>
      </w:pPr>
    </w:p>
    <w:p w14:paraId="361D24A8" w14:textId="6808E07F" w:rsidR="00384614" w:rsidRPr="00B0202C" w:rsidRDefault="00384614" w:rsidP="00384614">
      <w:pPr>
        <w:rPr>
          <w:bCs/>
        </w:rPr>
      </w:pPr>
      <w:r w:rsidRPr="00B0202C">
        <w:rPr>
          <w:bCs/>
        </w:rPr>
        <w:tab/>
        <w:t>5). Electric Heat Incentive levels are:</w:t>
      </w:r>
    </w:p>
    <w:p w14:paraId="17142118" w14:textId="77777777" w:rsidR="00384614" w:rsidRPr="00B0202C" w:rsidRDefault="00384614" w:rsidP="00384614">
      <w:pPr>
        <w:ind w:left="360" w:firstLine="720"/>
        <w:rPr>
          <w:bCs/>
        </w:rPr>
      </w:pPr>
    </w:p>
    <w:p w14:paraId="7A4643F2" w14:textId="77777777" w:rsidR="00384614" w:rsidRPr="00B0202C" w:rsidRDefault="00384614" w:rsidP="00384614">
      <w:pPr>
        <w:ind w:left="360" w:firstLine="720"/>
        <w:rPr>
          <w:bCs/>
        </w:rPr>
      </w:pPr>
      <w:r w:rsidRPr="00B0202C">
        <w:rPr>
          <w:bCs/>
        </w:rPr>
        <w:t>East River Rebate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>Traverse Electric Rebate</w:t>
      </w:r>
      <w:r w:rsidRPr="00B0202C">
        <w:rPr>
          <w:bCs/>
        </w:rPr>
        <w:tab/>
      </w:r>
      <w:r w:rsidRPr="00B0202C">
        <w:rPr>
          <w:bCs/>
        </w:rPr>
        <w:tab/>
        <w:t>Total</w:t>
      </w:r>
    </w:p>
    <w:p w14:paraId="74A99DE3" w14:textId="77777777" w:rsidR="00384614" w:rsidRPr="00B0202C" w:rsidRDefault="00384614" w:rsidP="00384614">
      <w:pPr>
        <w:ind w:left="360" w:firstLine="720"/>
        <w:rPr>
          <w:bCs/>
        </w:rPr>
      </w:pPr>
    </w:p>
    <w:p w14:paraId="2A1AFAC9" w14:textId="4759A676" w:rsidR="00384614" w:rsidRPr="00B0202C" w:rsidRDefault="00384614" w:rsidP="00384614">
      <w:pPr>
        <w:ind w:left="360" w:firstLine="720"/>
        <w:rPr>
          <w:bCs/>
        </w:rPr>
      </w:pPr>
      <w:r w:rsidRPr="00B0202C">
        <w:rPr>
          <w:bCs/>
        </w:rPr>
        <w:t xml:space="preserve">        $150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>$150</w:t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</w:r>
      <w:r w:rsidRPr="00B0202C">
        <w:rPr>
          <w:bCs/>
        </w:rPr>
        <w:tab/>
        <w:t xml:space="preserve"> $300</w:t>
      </w:r>
    </w:p>
    <w:p w14:paraId="3552CCDE" w14:textId="6813CB75" w:rsidR="00384614" w:rsidRPr="00B0202C" w:rsidRDefault="00384614">
      <w:pPr>
        <w:rPr>
          <w:bCs/>
        </w:rPr>
      </w:pPr>
    </w:p>
    <w:p w14:paraId="33E6D91E" w14:textId="77777777" w:rsidR="00CC2110" w:rsidRPr="00B0202C" w:rsidRDefault="00CC2110">
      <w:pPr>
        <w:rPr>
          <w:bCs/>
        </w:rPr>
      </w:pPr>
    </w:p>
    <w:p w14:paraId="0DC8FAB4" w14:textId="03705911" w:rsidR="001508F8" w:rsidRPr="00B0202C" w:rsidRDefault="003A678C">
      <w:pPr>
        <w:rPr>
          <w:bCs/>
        </w:rPr>
      </w:pPr>
      <w:r w:rsidRPr="00B0202C">
        <w:rPr>
          <w:bCs/>
        </w:rPr>
        <w:t>IV</w:t>
      </w:r>
      <w:r w:rsidR="001508F8" w:rsidRPr="00B0202C">
        <w:rPr>
          <w:bCs/>
        </w:rPr>
        <w:t xml:space="preserve">.  </w:t>
      </w:r>
      <w:r w:rsidR="003C244F" w:rsidRPr="00B0202C">
        <w:rPr>
          <w:bCs/>
        </w:rPr>
        <w:t>ENERGY STAR APPLIANCE POLICY</w:t>
      </w:r>
    </w:p>
    <w:p w14:paraId="72467E1D" w14:textId="77777777" w:rsidR="002F715C" w:rsidRPr="00B0202C" w:rsidRDefault="002F715C">
      <w:pPr>
        <w:rPr>
          <w:bCs/>
        </w:rPr>
      </w:pPr>
      <w:r w:rsidRPr="00B0202C">
        <w:rPr>
          <w:bCs/>
        </w:rPr>
        <w:tab/>
      </w:r>
    </w:p>
    <w:p w14:paraId="15611D9E" w14:textId="68FC3F5E" w:rsidR="002F715C" w:rsidRPr="00B0202C" w:rsidRDefault="002F715C">
      <w:pPr>
        <w:rPr>
          <w:bCs/>
        </w:rPr>
      </w:pPr>
      <w:r w:rsidRPr="00B0202C">
        <w:rPr>
          <w:bCs/>
        </w:rPr>
        <w:tab/>
        <w:t>Traverse Electric offers rebate only on appliances that are replacing existing appliance</w:t>
      </w:r>
      <w:r w:rsidR="004B779F" w:rsidRPr="00B0202C">
        <w:rPr>
          <w:bCs/>
        </w:rPr>
        <w:t>s</w:t>
      </w:r>
      <w:r w:rsidRPr="00B0202C">
        <w:rPr>
          <w:bCs/>
        </w:rPr>
        <w:t>.</w:t>
      </w:r>
    </w:p>
    <w:p w14:paraId="49B9EC46" w14:textId="77777777" w:rsidR="002F715C" w:rsidRPr="00B0202C" w:rsidRDefault="002F715C">
      <w:pPr>
        <w:rPr>
          <w:bCs/>
        </w:rPr>
      </w:pPr>
    </w:p>
    <w:p w14:paraId="7CAA03E8" w14:textId="43A68778" w:rsidR="002F715C" w:rsidRPr="00B0202C" w:rsidRDefault="002F715C" w:rsidP="00FF3793">
      <w:pPr>
        <w:ind w:left="720"/>
        <w:rPr>
          <w:bCs/>
        </w:rPr>
      </w:pPr>
      <w:r w:rsidRPr="00B0202C">
        <w:rPr>
          <w:bCs/>
        </w:rPr>
        <w:t>A)</w:t>
      </w:r>
      <w:r w:rsidR="00EB2058" w:rsidRPr="00B0202C">
        <w:rPr>
          <w:bCs/>
        </w:rPr>
        <w:t>. Rebate</w:t>
      </w:r>
      <w:r w:rsidRPr="00B0202C">
        <w:rPr>
          <w:bCs/>
        </w:rPr>
        <w:t xml:space="preserve"> payments will be processed upon proof of disposal of the old appliance</w:t>
      </w:r>
      <w:r w:rsidR="004B779F" w:rsidRPr="00B0202C">
        <w:rPr>
          <w:bCs/>
        </w:rPr>
        <w:t xml:space="preserve"> for </w:t>
      </w:r>
      <w:r w:rsidR="00EC28FB" w:rsidRPr="00B0202C">
        <w:rPr>
          <w:bCs/>
        </w:rPr>
        <w:t xml:space="preserve">    </w:t>
      </w:r>
      <w:r w:rsidR="00EC28FB" w:rsidRPr="00B0202C">
        <w:rPr>
          <w:bCs/>
        </w:rPr>
        <w:tab/>
        <w:t xml:space="preserve"> </w:t>
      </w:r>
      <w:r w:rsidR="004B779F" w:rsidRPr="00B0202C">
        <w:rPr>
          <w:bCs/>
        </w:rPr>
        <w:t>refrigerators and freezers</w:t>
      </w:r>
      <w:r w:rsidRPr="00B0202C">
        <w:rPr>
          <w:bCs/>
        </w:rPr>
        <w:t>.</w:t>
      </w:r>
    </w:p>
    <w:p w14:paraId="2164CA41" w14:textId="77777777" w:rsidR="002F715C" w:rsidRPr="00B0202C" w:rsidRDefault="002F715C">
      <w:pPr>
        <w:rPr>
          <w:bCs/>
        </w:rPr>
      </w:pPr>
    </w:p>
    <w:p w14:paraId="32AFD38A" w14:textId="77777777" w:rsidR="002F715C" w:rsidRPr="00B0202C" w:rsidRDefault="002F715C">
      <w:pPr>
        <w:rPr>
          <w:bCs/>
        </w:rPr>
      </w:pPr>
      <w:r w:rsidRPr="00B0202C">
        <w:rPr>
          <w:bCs/>
        </w:rPr>
        <w:tab/>
        <w:t>B)</w:t>
      </w:r>
      <w:r w:rsidR="00EB2058" w:rsidRPr="00B0202C">
        <w:rPr>
          <w:bCs/>
        </w:rPr>
        <w:t xml:space="preserve">. </w:t>
      </w:r>
      <w:r w:rsidR="00C52634" w:rsidRPr="00B0202C">
        <w:rPr>
          <w:bCs/>
        </w:rPr>
        <w:t>O</w:t>
      </w:r>
      <w:r w:rsidR="00EB2058" w:rsidRPr="00B0202C">
        <w:rPr>
          <w:bCs/>
        </w:rPr>
        <w:t>nly</w:t>
      </w:r>
      <w:r w:rsidRPr="00B0202C">
        <w:rPr>
          <w:bCs/>
        </w:rPr>
        <w:t xml:space="preserve"> new Energy Star appliances will qualify for the rebate.</w:t>
      </w:r>
    </w:p>
    <w:p w14:paraId="1E532A41" w14:textId="77777777" w:rsidR="002F715C" w:rsidRPr="00B0202C" w:rsidRDefault="002F715C">
      <w:pPr>
        <w:rPr>
          <w:bCs/>
        </w:rPr>
      </w:pPr>
    </w:p>
    <w:p w14:paraId="7788C046" w14:textId="77777777" w:rsidR="002F715C" w:rsidRPr="00B0202C" w:rsidRDefault="002F715C">
      <w:pPr>
        <w:rPr>
          <w:bCs/>
        </w:rPr>
      </w:pPr>
      <w:r w:rsidRPr="00B0202C">
        <w:rPr>
          <w:bCs/>
        </w:rPr>
        <w:tab/>
        <w:t>C)</w:t>
      </w:r>
      <w:r w:rsidR="00EB2058" w:rsidRPr="00B0202C">
        <w:rPr>
          <w:bCs/>
        </w:rPr>
        <w:t>. Payment</w:t>
      </w:r>
      <w:r w:rsidRPr="00B0202C">
        <w:rPr>
          <w:bCs/>
        </w:rPr>
        <w:t xml:space="preserve"> will be processed from purchase receipts.</w:t>
      </w:r>
    </w:p>
    <w:p w14:paraId="54453444" w14:textId="77777777" w:rsidR="00D17B13" w:rsidRPr="00B0202C" w:rsidRDefault="00D17B13">
      <w:pPr>
        <w:rPr>
          <w:bCs/>
        </w:rPr>
      </w:pPr>
    </w:p>
    <w:p w14:paraId="7DF2F1D6" w14:textId="77777777" w:rsidR="00D17B13" w:rsidRPr="00B0202C" w:rsidRDefault="00D17B13">
      <w:pPr>
        <w:rPr>
          <w:bCs/>
        </w:rPr>
      </w:pPr>
      <w:r w:rsidRPr="00B0202C">
        <w:rPr>
          <w:bCs/>
        </w:rPr>
        <w:tab/>
        <w:t>D). Seasonal accounts and farm shops do not qualify for this program.</w:t>
      </w:r>
    </w:p>
    <w:p w14:paraId="6C34967A" w14:textId="77777777" w:rsidR="00D17B13" w:rsidRPr="00B0202C" w:rsidRDefault="00D17B13">
      <w:pPr>
        <w:rPr>
          <w:bCs/>
        </w:rPr>
      </w:pPr>
    </w:p>
    <w:p w14:paraId="387DAA5A" w14:textId="77777777" w:rsidR="00D17B13" w:rsidRPr="00B0202C" w:rsidRDefault="00D17B13">
      <w:pPr>
        <w:rPr>
          <w:bCs/>
        </w:rPr>
      </w:pPr>
      <w:r w:rsidRPr="00B0202C">
        <w:rPr>
          <w:bCs/>
        </w:rPr>
        <w:tab/>
        <w:t xml:space="preserve">E). Only one rebate per appliance will be paid on each location. </w:t>
      </w:r>
    </w:p>
    <w:p w14:paraId="47FD050E" w14:textId="77777777" w:rsidR="002F715C" w:rsidRPr="00B0202C" w:rsidRDefault="002F715C">
      <w:pPr>
        <w:rPr>
          <w:bCs/>
        </w:rPr>
      </w:pPr>
    </w:p>
    <w:p w14:paraId="1FC6853C" w14:textId="77777777" w:rsidR="00FF3793" w:rsidRPr="00B0202C" w:rsidRDefault="002F715C">
      <w:pPr>
        <w:rPr>
          <w:bCs/>
        </w:rPr>
      </w:pPr>
      <w:r w:rsidRPr="00B0202C">
        <w:rPr>
          <w:bCs/>
        </w:rPr>
        <w:tab/>
      </w:r>
    </w:p>
    <w:p w14:paraId="6C5331CE" w14:textId="77777777" w:rsidR="00FF3793" w:rsidRPr="00B0202C" w:rsidRDefault="00FF3793">
      <w:pPr>
        <w:rPr>
          <w:bCs/>
        </w:rPr>
      </w:pPr>
    </w:p>
    <w:p w14:paraId="00891C25" w14:textId="77777777" w:rsidR="00FF3793" w:rsidRPr="00B0202C" w:rsidRDefault="00FF3793">
      <w:pPr>
        <w:rPr>
          <w:bCs/>
        </w:rPr>
      </w:pPr>
    </w:p>
    <w:p w14:paraId="30182261" w14:textId="77777777" w:rsidR="00FF3793" w:rsidRPr="00B0202C" w:rsidRDefault="00FF3793">
      <w:pPr>
        <w:rPr>
          <w:bCs/>
        </w:rPr>
      </w:pPr>
    </w:p>
    <w:p w14:paraId="50B7B311" w14:textId="27096FF0" w:rsidR="002F715C" w:rsidRPr="00B0202C" w:rsidRDefault="00D17B13">
      <w:pPr>
        <w:rPr>
          <w:bCs/>
        </w:rPr>
      </w:pPr>
      <w:r w:rsidRPr="00B0202C">
        <w:rPr>
          <w:bCs/>
        </w:rPr>
        <w:t>F</w:t>
      </w:r>
      <w:r w:rsidR="002F715C" w:rsidRPr="00B0202C">
        <w:rPr>
          <w:bCs/>
        </w:rPr>
        <w:t>)</w:t>
      </w:r>
      <w:r w:rsidR="00EB2058" w:rsidRPr="00B0202C">
        <w:rPr>
          <w:bCs/>
        </w:rPr>
        <w:t>. Energy</w:t>
      </w:r>
      <w:r w:rsidR="002F715C" w:rsidRPr="00B0202C">
        <w:rPr>
          <w:bCs/>
        </w:rPr>
        <w:t xml:space="preserve"> Star Appliance rebate levels are:</w:t>
      </w:r>
    </w:p>
    <w:p w14:paraId="325D69DE" w14:textId="77777777" w:rsidR="002F715C" w:rsidRPr="00B0202C" w:rsidRDefault="002F715C">
      <w:pPr>
        <w:rPr>
          <w:bCs/>
        </w:rPr>
      </w:pPr>
    </w:p>
    <w:p w14:paraId="58487CA3" w14:textId="77777777" w:rsidR="00FF3793" w:rsidRPr="00B0202C" w:rsidRDefault="002F715C">
      <w:pPr>
        <w:rPr>
          <w:bCs/>
        </w:rPr>
      </w:pPr>
      <w:r w:rsidRPr="00B0202C">
        <w:rPr>
          <w:bCs/>
        </w:rPr>
        <w:tab/>
      </w:r>
      <w:r w:rsidR="00AE48C6" w:rsidRPr="00B0202C">
        <w:rPr>
          <w:bCs/>
        </w:rPr>
        <w:t xml:space="preserve">                              </w:t>
      </w:r>
    </w:p>
    <w:p w14:paraId="5A0EC0F2" w14:textId="77777777" w:rsidR="00FF3793" w:rsidRPr="00B0202C" w:rsidRDefault="00FF3793" w:rsidP="00FF3793">
      <w:pPr>
        <w:ind w:left="1440" w:firstLine="720"/>
        <w:rPr>
          <w:bCs/>
        </w:rPr>
      </w:pPr>
    </w:p>
    <w:p w14:paraId="44B3498F" w14:textId="6FE25CCB" w:rsidR="002F715C" w:rsidRPr="00B0202C" w:rsidRDefault="002F715C" w:rsidP="00FF3793">
      <w:pPr>
        <w:ind w:left="1440" w:firstLine="720"/>
        <w:rPr>
          <w:bCs/>
        </w:rPr>
      </w:pPr>
      <w:r w:rsidRPr="00B0202C">
        <w:rPr>
          <w:bCs/>
        </w:rPr>
        <w:t>East River</w:t>
      </w:r>
      <w:r w:rsidR="00AE48C6" w:rsidRPr="00B0202C">
        <w:rPr>
          <w:bCs/>
        </w:rPr>
        <w:t xml:space="preserve"> Rebate     Traverse Electric Rebate</w:t>
      </w:r>
      <w:r w:rsidR="00AE48C6" w:rsidRPr="00B0202C">
        <w:rPr>
          <w:bCs/>
        </w:rPr>
        <w:tab/>
      </w:r>
      <w:r w:rsidRPr="00B0202C">
        <w:rPr>
          <w:bCs/>
        </w:rPr>
        <w:t>Total</w:t>
      </w:r>
    </w:p>
    <w:p w14:paraId="2D19B99C" w14:textId="77777777" w:rsidR="002F715C" w:rsidRPr="00B0202C" w:rsidRDefault="002F715C">
      <w:pPr>
        <w:rPr>
          <w:bCs/>
        </w:rPr>
      </w:pPr>
      <w:r w:rsidRPr="00B0202C">
        <w:rPr>
          <w:bCs/>
        </w:rPr>
        <w:t xml:space="preserve">                       </w:t>
      </w:r>
    </w:p>
    <w:p w14:paraId="4EF25429" w14:textId="6931D1B3" w:rsidR="002F715C" w:rsidRPr="00B0202C" w:rsidRDefault="00AE48C6">
      <w:pPr>
        <w:rPr>
          <w:bCs/>
        </w:rPr>
      </w:pPr>
      <w:r w:rsidRPr="00B0202C">
        <w:rPr>
          <w:bCs/>
        </w:rPr>
        <w:t xml:space="preserve">            Refrigerators                   </w:t>
      </w:r>
      <w:r w:rsidR="00CF32BC" w:rsidRPr="00B0202C">
        <w:rPr>
          <w:bCs/>
        </w:rPr>
        <w:t>$0</w:t>
      </w:r>
      <w:r w:rsidRPr="00B0202C">
        <w:rPr>
          <w:bCs/>
        </w:rPr>
        <w:t xml:space="preserve">                             </w:t>
      </w:r>
      <w:r w:rsidR="00CF32BC" w:rsidRPr="00B0202C">
        <w:rPr>
          <w:bCs/>
        </w:rPr>
        <w:t xml:space="preserve"> </w:t>
      </w:r>
      <w:r w:rsidRPr="00B0202C">
        <w:rPr>
          <w:bCs/>
        </w:rPr>
        <w:t xml:space="preserve">$50                   </w:t>
      </w:r>
      <w:r w:rsidR="00E36753" w:rsidRPr="00B0202C">
        <w:rPr>
          <w:bCs/>
        </w:rPr>
        <w:tab/>
      </w:r>
      <w:r w:rsidRPr="00B0202C">
        <w:rPr>
          <w:bCs/>
        </w:rPr>
        <w:t xml:space="preserve"> $</w:t>
      </w:r>
      <w:r w:rsidR="00CF32BC" w:rsidRPr="00B0202C">
        <w:rPr>
          <w:bCs/>
        </w:rPr>
        <w:t>50</w:t>
      </w:r>
    </w:p>
    <w:p w14:paraId="41939577" w14:textId="1AA3AA6F" w:rsidR="00AE48C6" w:rsidRPr="00B0202C" w:rsidRDefault="00AE48C6">
      <w:pPr>
        <w:rPr>
          <w:bCs/>
        </w:rPr>
      </w:pPr>
      <w:r w:rsidRPr="00B0202C">
        <w:rPr>
          <w:bCs/>
        </w:rPr>
        <w:tab/>
        <w:t xml:space="preserve">Freezers                           </w:t>
      </w:r>
      <w:r w:rsidR="00CF32BC" w:rsidRPr="00B0202C">
        <w:rPr>
          <w:bCs/>
        </w:rPr>
        <w:t>$0</w:t>
      </w:r>
      <w:r w:rsidRPr="00B0202C">
        <w:rPr>
          <w:bCs/>
        </w:rPr>
        <w:t xml:space="preserve">                              $50                      </w:t>
      </w:r>
      <w:r w:rsidR="00E36753" w:rsidRPr="00B0202C">
        <w:rPr>
          <w:bCs/>
        </w:rPr>
        <w:tab/>
      </w:r>
      <w:r w:rsidRPr="00B0202C">
        <w:rPr>
          <w:bCs/>
        </w:rPr>
        <w:t xml:space="preserve"> $</w:t>
      </w:r>
      <w:r w:rsidR="00CF32BC" w:rsidRPr="00B0202C">
        <w:rPr>
          <w:bCs/>
        </w:rPr>
        <w:t>50</w:t>
      </w:r>
    </w:p>
    <w:p w14:paraId="55D9D7A3" w14:textId="13CE1A6D" w:rsidR="00AE48C6" w:rsidRPr="00B0202C" w:rsidRDefault="00AE48C6">
      <w:pPr>
        <w:rPr>
          <w:bCs/>
        </w:rPr>
      </w:pPr>
      <w:r w:rsidRPr="00B0202C">
        <w:rPr>
          <w:bCs/>
        </w:rPr>
        <w:tab/>
        <w:t xml:space="preserve">Dish Washers                  </w:t>
      </w:r>
      <w:r w:rsidR="00CF32BC" w:rsidRPr="00B0202C">
        <w:rPr>
          <w:bCs/>
        </w:rPr>
        <w:t>$0</w:t>
      </w:r>
      <w:r w:rsidRPr="00B0202C">
        <w:rPr>
          <w:bCs/>
        </w:rPr>
        <w:t xml:space="preserve">                              $25                       </w:t>
      </w:r>
      <w:r w:rsidR="00E36753" w:rsidRPr="00B0202C">
        <w:rPr>
          <w:bCs/>
        </w:rPr>
        <w:tab/>
      </w:r>
      <w:r w:rsidRPr="00B0202C">
        <w:rPr>
          <w:bCs/>
        </w:rPr>
        <w:t xml:space="preserve"> $</w:t>
      </w:r>
      <w:r w:rsidR="00CF32BC" w:rsidRPr="00B0202C">
        <w:rPr>
          <w:bCs/>
        </w:rPr>
        <w:t>25</w:t>
      </w:r>
    </w:p>
    <w:p w14:paraId="21326727" w14:textId="28EBC090" w:rsidR="00AE48C6" w:rsidRPr="00B0202C" w:rsidRDefault="00AE48C6">
      <w:pPr>
        <w:rPr>
          <w:bCs/>
        </w:rPr>
      </w:pPr>
      <w:r w:rsidRPr="00B0202C">
        <w:rPr>
          <w:bCs/>
        </w:rPr>
        <w:tab/>
        <w:t xml:space="preserve">Clothes Washers            </w:t>
      </w:r>
      <w:r w:rsidR="00E36753" w:rsidRPr="00B0202C">
        <w:rPr>
          <w:bCs/>
        </w:rPr>
        <w:t xml:space="preserve"> </w:t>
      </w:r>
      <w:r w:rsidR="00CF32BC" w:rsidRPr="00B0202C">
        <w:rPr>
          <w:bCs/>
        </w:rPr>
        <w:t>$0</w:t>
      </w:r>
      <w:r w:rsidRPr="00B0202C">
        <w:rPr>
          <w:bCs/>
        </w:rPr>
        <w:t xml:space="preserve">                              $25                   </w:t>
      </w:r>
      <w:r w:rsidR="00E36753" w:rsidRPr="00B0202C">
        <w:rPr>
          <w:bCs/>
        </w:rPr>
        <w:tab/>
      </w:r>
      <w:r w:rsidRPr="00B0202C">
        <w:rPr>
          <w:bCs/>
        </w:rPr>
        <w:t xml:space="preserve"> $</w:t>
      </w:r>
      <w:r w:rsidR="00CF32BC" w:rsidRPr="00B0202C">
        <w:rPr>
          <w:bCs/>
        </w:rPr>
        <w:t>25</w:t>
      </w:r>
    </w:p>
    <w:p w14:paraId="67DBEC74" w14:textId="774723EC" w:rsidR="004B779F" w:rsidRPr="00CF32BC" w:rsidRDefault="004B779F">
      <w:pPr>
        <w:rPr>
          <w:bCs/>
        </w:rPr>
      </w:pPr>
      <w:r w:rsidRPr="00B0202C">
        <w:rPr>
          <w:bCs/>
        </w:rPr>
        <w:tab/>
        <w:t>Clothes Dryers</w:t>
      </w:r>
      <w:r w:rsidRPr="00B0202C">
        <w:rPr>
          <w:bCs/>
        </w:rPr>
        <w:tab/>
        <w:t xml:space="preserve">    </w:t>
      </w:r>
      <w:r w:rsidR="00CF32BC" w:rsidRPr="00B0202C">
        <w:rPr>
          <w:bCs/>
        </w:rPr>
        <w:t>$0</w:t>
      </w:r>
      <w:r w:rsidRPr="00B0202C">
        <w:rPr>
          <w:bCs/>
        </w:rPr>
        <w:tab/>
        <w:t xml:space="preserve">        </w:t>
      </w:r>
      <w:r w:rsidR="00A1724F" w:rsidRPr="00B0202C">
        <w:rPr>
          <w:bCs/>
        </w:rPr>
        <w:tab/>
        <w:t xml:space="preserve">        </w:t>
      </w:r>
      <w:r w:rsidRPr="00B0202C">
        <w:rPr>
          <w:bCs/>
        </w:rPr>
        <w:t xml:space="preserve"> </w:t>
      </w:r>
      <w:r w:rsidR="00CF32BC" w:rsidRPr="00B0202C">
        <w:rPr>
          <w:bCs/>
        </w:rPr>
        <w:t xml:space="preserve"> </w:t>
      </w:r>
      <w:r w:rsidR="00E36753" w:rsidRPr="00B0202C">
        <w:rPr>
          <w:bCs/>
        </w:rPr>
        <w:t xml:space="preserve">    </w:t>
      </w:r>
      <w:r w:rsidRPr="00B0202C">
        <w:rPr>
          <w:bCs/>
        </w:rPr>
        <w:t>$25</w:t>
      </w:r>
      <w:r w:rsidRPr="00B0202C">
        <w:rPr>
          <w:bCs/>
        </w:rPr>
        <w:tab/>
      </w:r>
      <w:r w:rsidRPr="00B0202C">
        <w:rPr>
          <w:bCs/>
        </w:rPr>
        <w:tab/>
      </w:r>
      <w:r w:rsidR="00EC28FB" w:rsidRPr="00B0202C">
        <w:rPr>
          <w:bCs/>
        </w:rPr>
        <w:t xml:space="preserve">    </w:t>
      </w:r>
      <w:r w:rsidR="00E36753" w:rsidRPr="00B0202C">
        <w:rPr>
          <w:bCs/>
        </w:rPr>
        <w:tab/>
      </w:r>
      <w:r w:rsidR="00EC28FB" w:rsidRPr="00B0202C">
        <w:rPr>
          <w:bCs/>
        </w:rPr>
        <w:t xml:space="preserve"> </w:t>
      </w:r>
      <w:r w:rsidRPr="00B0202C">
        <w:rPr>
          <w:bCs/>
        </w:rPr>
        <w:t>$</w:t>
      </w:r>
      <w:r w:rsidR="00CF32BC" w:rsidRPr="00B0202C">
        <w:rPr>
          <w:bCs/>
        </w:rPr>
        <w:t>25</w:t>
      </w:r>
    </w:p>
    <w:p w14:paraId="25ABFBF7" w14:textId="77777777" w:rsidR="00686B22" w:rsidRPr="002F0FB9" w:rsidRDefault="00686B22">
      <w:pPr>
        <w:rPr>
          <w:bCs/>
        </w:rPr>
      </w:pPr>
    </w:p>
    <w:p w14:paraId="51EE006E" w14:textId="4737AAEE" w:rsidR="0049426D" w:rsidRPr="002F0FB9" w:rsidRDefault="003A678C">
      <w:pPr>
        <w:rPr>
          <w:bCs/>
        </w:rPr>
      </w:pPr>
      <w:r w:rsidRPr="00CF465D">
        <w:rPr>
          <w:bCs/>
        </w:rPr>
        <w:t>V</w:t>
      </w:r>
      <w:r w:rsidR="004C13F0" w:rsidRPr="002F0FB9">
        <w:rPr>
          <w:bCs/>
        </w:rPr>
        <w:t>.</w:t>
      </w:r>
      <w:r w:rsidR="0049426D" w:rsidRPr="002F0FB9">
        <w:rPr>
          <w:bCs/>
        </w:rPr>
        <w:t xml:space="preserve">  ENERGY EFFICIENT LIGHTING INCENTIVES</w:t>
      </w:r>
    </w:p>
    <w:p w14:paraId="329363AA" w14:textId="77777777" w:rsidR="0049426D" w:rsidRPr="002F0FB9" w:rsidRDefault="0049426D">
      <w:pPr>
        <w:rPr>
          <w:bCs/>
        </w:rPr>
      </w:pPr>
    </w:p>
    <w:p w14:paraId="5B633338" w14:textId="0E9225C6" w:rsidR="0049426D" w:rsidRPr="002F0FB9" w:rsidRDefault="0049426D" w:rsidP="00AF51DB">
      <w:pPr>
        <w:ind w:left="720"/>
        <w:rPr>
          <w:bCs/>
        </w:rPr>
      </w:pPr>
      <w:r w:rsidRPr="002F0FB9">
        <w:rPr>
          <w:bCs/>
        </w:rPr>
        <w:t xml:space="preserve">Traverse Electric will offer incentives for the replacement of inefficient lighting systems in </w:t>
      </w:r>
      <w:r w:rsidRPr="002F0FB9">
        <w:rPr>
          <w:bCs/>
          <w:u w:val="single"/>
        </w:rPr>
        <w:t xml:space="preserve">nonresidential </w:t>
      </w:r>
      <w:r w:rsidRPr="002F0FB9">
        <w:rPr>
          <w:bCs/>
        </w:rPr>
        <w:t>settings.</w:t>
      </w:r>
    </w:p>
    <w:p w14:paraId="07B0C99B" w14:textId="77777777" w:rsidR="0049426D" w:rsidRPr="002F0FB9" w:rsidRDefault="0049426D">
      <w:pPr>
        <w:rPr>
          <w:bCs/>
        </w:rPr>
      </w:pPr>
    </w:p>
    <w:p w14:paraId="2433061E" w14:textId="77777777" w:rsidR="00C52076" w:rsidRPr="002F0FB9" w:rsidRDefault="0049426D">
      <w:pPr>
        <w:rPr>
          <w:bCs/>
        </w:rPr>
      </w:pPr>
      <w:r w:rsidRPr="002F0FB9">
        <w:rPr>
          <w:bCs/>
        </w:rPr>
        <w:tab/>
        <w:t>A)</w:t>
      </w:r>
      <w:r w:rsidR="00EB2058" w:rsidRPr="002F0FB9">
        <w:rPr>
          <w:bCs/>
        </w:rPr>
        <w:t>. The</w:t>
      </w:r>
      <w:r w:rsidR="00C52076" w:rsidRPr="002F0FB9">
        <w:rPr>
          <w:bCs/>
        </w:rPr>
        <w:t xml:space="preserve"> Member Services person will verify that new lights were installed.</w:t>
      </w:r>
    </w:p>
    <w:p w14:paraId="547E7953" w14:textId="77777777" w:rsidR="00C52076" w:rsidRPr="002F0FB9" w:rsidRDefault="00C52076">
      <w:pPr>
        <w:rPr>
          <w:bCs/>
        </w:rPr>
      </w:pPr>
    </w:p>
    <w:p w14:paraId="1301497C" w14:textId="00EFB64E" w:rsidR="00C52076" w:rsidRPr="002F0FB9" w:rsidRDefault="00C52076" w:rsidP="006923C6">
      <w:pPr>
        <w:ind w:left="720"/>
        <w:rPr>
          <w:bCs/>
        </w:rPr>
      </w:pPr>
      <w:r w:rsidRPr="002F0FB9">
        <w:rPr>
          <w:bCs/>
        </w:rPr>
        <w:t>B)</w:t>
      </w:r>
      <w:r w:rsidR="00EB2058" w:rsidRPr="002F0FB9">
        <w:rPr>
          <w:bCs/>
        </w:rPr>
        <w:t xml:space="preserve">. </w:t>
      </w:r>
      <w:r w:rsidR="000E0654" w:rsidRPr="002F0FB9">
        <w:rPr>
          <w:bCs/>
        </w:rPr>
        <w:t>T</w:t>
      </w:r>
      <w:r w:rsidR="00EB2058" w:rsidRPr="002F0FB9">
        <w:rPr>
          <w:bCs/>
        </w:rPr>
        <w:t>he</w:t>
      </w:r>
      <w:r w:rsidRPr="002F0FB9">
        <w:rPr>
          <w:bCs/>
        </w:rPr>
        <w:t xml:space="preserve"> maximum incentive payment allowed is $1000</w:t>
      </w:r>
      <w:r w:rsidR="006923C6">
        <w:rPr>
          <w:bCs/>
        </w:rPr>
        <w:t xml:space="preserve"> </w:t>
      </w:r>
      <w:r w:rsidR="006923C6" w:rsidRPr="0028378B">
        <w:rPr>
          <w:bCs/>
        </w:rPr>
        <w:t>per structure</w:t>
      </w:r>
      <w:r w:rsidR="00DC0356" w:rsidRPr="002F0FB9">
        <w:rPr>
          <w:bCs/>
        </w:rPr>
        <w:t xml:space="preserve"> </w:t>
      </w:r>
      <w:r w:rsidR="00DC0356" w:rsidRPr="00EC28FB">
        <w:rPr>
          <w:bCs/>
        </w:rPr>
        <w:t>($500 from East River &amp; $500</w:t>
      </w:r>
      <w:r w:rsidR="006923C6">
        <w:rPr>
          <w:bCs/>
        </w:rPr>
        <w:t xml:space="preserve"> </w:t>
      </w:r>
      <w:r w:rsidR="00DC0356" w:rsidRPr="00EC28FB">
        <w:rPr>
          <w:bCs/>
        </w:rPr>
        <w:t>from Traverse Electric)</w:t>
      </w:r>
      <w:r w:rsidRPr="00EC28FB">
        <w:rPr>
          <w:bCs/>
        </w:rPr>
        <w:t>.</w:t>
      </w:r>
      <w:r w:rsidRPr="002F0FB9">
        <w:rPr>
          <w:bCs/>
        </w:rPr>
        <w:t xml:space="preserve"> </w:t>
      </w:r>
    </w:p>
    <w:p w14:paraId="336CD5D7" w14:textId="77777777" w:rsidR="00C52076" w:rsidRPr="002F0FB9" w:rsidRDefault="00C52076">
      <w:pPr>
        <w:rPr>
          <w:bCs/>
        </w:rPr>
      </w:pPr>
    </w:p>
    <w:p w14:paraId="715470FE" w14:textId="1F3B13D1" w:rsidR="00BE706F" w:rsidRPr="002F0FB9" w:rsidRDefault="00C52076" w:rsidP="00BC2EAC">
      <w:pPr>
        <w:ind w:left="720"/>
        <w:rPr>
          <w:bCs/>
        </w:rPr>
      </w:pPr>
      <w:r w:rsidRPr="002F0FB9">
        <w:rPr>
          <w:bCs/>
        </w:rPr>
        <w:t>C)</w:t>
      </w:r>
      <w:r w:rsidR="00EB2058" w:rsidRPr="002F0FB9">
        <w:rPr>
          <w:bCs/>
        </w:rPr>
        <w:t xml:space="preserve">. </w:t>
      </w:r>
      <w:r w:rsidR="000E0654" w:rsidRPr="002F0FB9">
        <w:rPr>
          <w:bCs/>
        </w:rPr>
        <w:t>T</w:t>
      </w:r>
      <w:r w:rsidR="00EB2058" w:rsidRPr="002F0FB9">
        <w:rPr>
          <w:bCs/>
        </w:rPr>
        <w:t>he</w:t>
      </w:r>
      <w:r w:rsidRPr="002F0FB9">
        <w:rPr>
          <w:bCs/>
        </w:rPr>
        <w:t xml:space="preserve"> incentives will be </w:t>
      </w:r>
      <w:r w:rsidR="00DC0356" w:rsidRPr="00EC28FB">
        <w:rPr>
          <w:bCs/>
        </w:rPr>
        <w:t xml:space="preserve">calculated based on the total watts reduced. The incentive is 20 </w:t>
      </w:r>
      <w:r w:rsidR="00BC2EAC">
        <w:rPr>
          <w:bCs/>
        </w:rPr>
        <w:t xml:space="preserve">           </w:t>
      </w:r>
      <w:r w:rsidR="00DC0356" w:rsidRPr="00EC28FB">
        <w:rPr>
          <w:bCs/>
        </w:rPr>
        <w:t>cents per watt reduction (10 cents from East River and 10 cents from Traverse Electric).</w:t>
      </w:r>
      <w:r w:rsidR="00DC0356" w:rsidRPr="002F0FB9">
        <w:rPr>
          <w:bCs/>
        </w:rPr>
        <w:t xml:space="preserve"> </w:t>
      </w:r>
    </w:p>
    <w:p w14:paraId="4F7FC2F3" w14:textId="77777777" w:rsidR="00BE706F" w:rsidRPr="002F0FB9" w:rsidRDefault="00BE706F">
      <w:pPr>
        <w:rPr>
          <w:bCs/>
        </w:rPr>
      </w:pPr>
    </w:p>
    <w:p w14:paraId="7366B5B9" w14:textId="74A1CEFA" w:rsidR="00BE706F" w:rsidRPr="002F0FB9" w:rsidRDefault="003A678C">
      <w:pPr>
        <w:rPr>
          <w:bCs/>
        </w:rPr>
      </w:pPr>
      <w:r w:rsidRPr="00CF465D">
        <w:rPr>
          <w:bCs/>
        </w:rPr>
        <w:t>VI</w:t>
      </w:r>
      <w:r w:rsidR="004C13F0" w:rsidRPr="002F0FB9">
        <w:rPr>
          <w:bCs/>
        </w:rPr>
        <w:t>.</w:t>
      </w:r>
      <w:r w:rsidR="00BE706F" w:rsidRPr="002F0FB9">
        <w:rPr>
          <w:bCs/>
        </w:rPr>
        <w:t xml:space="preserve">  </w:t>
      </w:r>
      <w:r w:rsidR="004831B1" w:rsidRPr="00EC28FB">
        <w:rPr>
          <w:bCs/>
        </w:rPr>
        <w:t xml:space="preserve">APARTMENT, </w:t>
      </w:r>
      <w:r w:rsidR="00BE706F" w:rsidRPr="00EC28FB">
        <w:rPr>
          <w:bCs/>
        </w:rPr>
        <w:t>COMMERCIAL, AGRICULTURAL, INSTITUTIONAL</w:t>
      </w:r>
      <w:r w:rsidR="004831B1" w:rsidRPr="00EC28FB">
        <w:rPr>
          <w:bCs/>
        </w:rPr>
        <w:t xml:space="preserve"> AND INDUSTRIAL ELECTRIC</w:t>
      </w:r>
      <w:r w:rsidR="00BE706F" w:rsidRPr="00EC28FB">
        <w:rPr>
          <w:bCs/>
        </w:rPr>
        <w:t xml:space="preserve"> INCENTIVES</w:t>
      </w:r>
    </w:p>
    <w:p w14:paraId="4656650E" w14:textId="77777777" w:rsidR="00BE706F" w:rsidRPr="002F0FB9" w:rsidRDefault="00BE706F">
      <w:pPr>
        <w:rPr>
          <w:bCs/>
        </w:rPr>
      </w:pPr>
    </w:p>
    <w:p w14:paraId="7B6FA4D2" w14:textId="7F3A017D" w:rsidR="00BE706F" w:rsidRPr="002F0FB9" w:rsidRDefault="00BE706F" w:rsidP="00FF3793">
      <w:pPr>
        <w:ind w:left="720"/>
        <w:rPr>
          <w:bCs/>
        </w:rPr>
      </w:pPr>
      <w:r w:rsidRPr="002F0FB9">
        <w:rPr>
          <w:bCs/>
        </w:rPr>
        <w:t>Traverse Electric will offer the following incentives to address the needs of non-residential accounts</w:t>
      </w:r>
      <w:r w:rsidR="00DC0356" w:rsidRPr="00EC28FB">
        <w:rPr>
          <w:bCs/>
        </w:rPr>
        <w:t>:  Apartment, Commercial, Institutional and Industrial Buildings</w:t>
      </w:r>
      <w:r w:rsidRPr="00EC28FB">
        <w:rPr>
          <w:bCs/>
        </w:rPr>
        <w:t>.</w:t>
      </w:r>
    </w:p>
    <w:p w14:paraId="05130B39" w14:textId="77777777" w:rsidR="00BE706F" w:rsidRPr="002F0FB9" w:rsidRDefault="00BE706F">
      <w:pPr>
        <w:rPr>
          <w:bCs/>
        </w:rPr>
      </w:pPr>
    </w:p>
    <w:p w14:paraId="2E1C2945" w14:textId="77777777" w:rsidR="00B36223" w:rsidRPr="002F0FB9" w:rsidRDefault="00BE706F">
      <w:pPr>
        <w:rPr>
          <w:bCs/>
        </w:rPr>
      </w:pPr>
      <w:r w:rsidRPr="002F0FB9">
        <w:rPr>
          <w:bCs/>
        </w:rPr>
        <w:tab/>
        <w:t>A)</w:t>
      </w:r>
      <w:r w:rsidR="00EB2058" w:rsidRPr="002F0FB9">
        <w:rPr>
          <w:bCs/>
        </w:rPr>
        <w:t>. Electric</w:t>
      </w:r>
      <w:r w:rsidR="00BA59E5" w:rsidRPr="002F0FB9">
        <w:rPr>
          <w:bCs/>
        </w:rPr>
        <w:t xml:space="preserve"> Heating Systems:  </w:t>
      </w:r>
    </w:p>
    <w:p w14:paraId="46A231CB" w14:textId="6232B004" w:rsidR="00BA59E5" w:rsidRPr="002F0FB9" w:rsidRDefault="00B36223" w:rsidP="00FF3793">
      <w:pPr>
        <w:ind w:left="1440"/>
        <w:rPr>
          <w:bCs/>
        </w:rPr>
      </w:pPr>
      <w:r w:rsidRPr="00EC28FB">
        <w:rPr>
          <w:bCs/>
        </w:rPr>
        <w:t>1</w:t>
      </w:r>
      <w:r w:rsidRPr="002F0FB9">
        <w:rPr>
          <w:bCs/>
        </w:rPr>
        <w:t xml:space="preserve">. </w:t>
      </w:r>
      <w:r w:rsidR="00BA59E5" w:rsidRPr="002F0FB9">
        <w:rPr>
          <w:bCs/>
        </w:rPr>
        <w:t>Resistance:  $20</w:t>
      </w:r>
      <w:r w:rsidR="003652D3">
        <w:rPr>
          <w:bCs/>
        </w:rPr>
        <w:t xml:space="preserve"> </w:t>
      </w:r>
      <w:r w:rsidRPr="00EC28FB">
        <w:rPr>
          <w:bCs/>
        </w:rPr>
        <w:t>($10 from East River, $10 from Traverse Electric)</w:t>
      </w:r>
      <w:r w:rsidR="00BA59E5" w:rsidRPr="002F0FB9">
        <w:rPr>
          <w:bCs/>
        </w:rPr>
        <w:t xml:space="preserve"> per kW </w:t>
      </w:r>
      <w:r w:rsidRPr="002F0FB9">
        <w:rPr>
          <w:bCs/>
        </w:rPr>
        <w:tab/>
      </w:r>
      <w:r w:rsidRPr="002F0FB9">
        <w:rPr>
          <w:bCs/>
        </w:rPr>
        <w:tab/>
      </w:r>
      <w:r w:rsidR="00EC28FB">
        <w:rPr>
          <w:bCs/>
        </w:rPr>
        <w:t xml:space="preserve">             </w:t>
      </w:r>
      <w:r w:rsidR="00BA59E5" w:rsidRPr="002F0FB9">
        <w:rPr>
          <w:bCs/>
        </w:rPr>
        <w:t>up to a max of 600 kW</w:t>
      </w:r>
    </w:p>
    <w:p w14:paraId="575D1967" w14:textId="05589C6F" w:rsidR="00BE706F" w:rsidRPr="002F0FB9" w:rsidRDefault="00BA59E5">
      <w:pPr>
        <w:rPr>
          <w:bCs/>
        </w:rPr>
      </w:pPr>
      <w:r w:rsidRPr="002F0FB9">
        <w:rPr>
          <w:bCs/>
        </w:rPr>
        <w:t xml:space="preserve">                        </w:t>
      </w:r>
      <w:r w:rsidR="00B36223" w:rsidRPr="00EC28FB">
        <w:rPr>
          <w:bCs/>
        </w:rPr>
        <w:t>2</w:t>
      </w:r>
      <w:r w:rsidR="00B36223" w:rsidRPr="002F0FB9">
        <w:rPr>
          <w:bCs/>
        </w:rPr>
        <w:t xml:space="preserve">. </w:t>
      </w:r>
      <w:r w:rsidRPr="002F0FB9">
        <w:rPr>
          <w:bCs/>
        </w:rPr>
        <w:t>Electric Heat Pump:  $50 per ton of heating capacity</w:t>
      </w:r>
      <w:r w:rsidR="00BE706F" w:rsidRPr="002F0FB9">
        <w:rPr>
          <w:bCs/>
        </w:rPr>
        <w:t xml:space="preserve"> </w:t>
      </w:r>
    </w:p>
    <w:p w14:paraId="29A46A66" w14:textId="77777777" w:rsidR="0044098C" w:rsidRPr="002F0FB9" w:rsidRDefault="0044098C">
      <w:pPr>
        <w:rPr>
          <w:bCs/>
        </w:rPr>
      </w:pPr>
    </w:p>
    <w:p w14:paraId="239286B3" w14:textId="7509A7AB" w:rsidR="0044098C" w:rsidRPr="002F0FB9" w:rsidRDefault="0044098C" w:rsidP="00951701">
      <w:pPr>
        <w:ind w:left="720"/>
        <w:rPr>
          <w:bCs/>
        </w:rPr>
      </w:pPr>
      <w:r w:rsidRPr="00EC28FB">
        <w:rPr>
          <w:bCs/>
        </w:rPr>
        <w:t>B)</w:t>
      </w:r>
      <w:r w:rsidR="00EB2058" w:rsidRPr="00EC28FB">
        <w:rPr>
          <w:bCs/>
        </w:rPr>
        <w:t>. Natural</w:t>
      </w:r>
      <w:r w:rsidRPr="00EC28FB">
        <w:rPr>
          <w:bCs/>
        </w:rPr>
        <w:t xml:space="preserve"> Air and Electric Crop Drying:  A </w:t>
      </w:r>
      <w:r w:rsidR="003D418F" w:rsidRPr="003D418F">
        <w:rPr>
          <w:bCs/>
          <w:highlight w:val="yellow"/>
        </w:rPr>
        <w:t>6</w:t>
      </w:r>
      <w:r w:rsidRPr="00EC28FB">
        <w:rPr>
          <w:bCs/>
        </w:rPr>
        <w:t>% interest rate loan</w:t>
      </w:r>
      <w:r w:rsidR="00B36223" w:rsidRPr="00EC28FB">
        <w:rPr>
          <w:bCs/>
        </w:rPr>
        <w:t xml:space="preserve"> for costs associated </w:t>
      </w:r>
      <w:r w:rsidR="00D56B36" w:rsidRPr="00EC28FB">
        <w:rPr>
          <w:bCs/>
        </w:rPr>
        <w:tab/>
        <w:t xml:space="preserve"> </w:t>
      </w:r>
      <w:r w:rsidR="00B36223" w:rsidRPr="00EC28FB">
        <w:rPr>
          <w:bCs/>
        </w:rPr>
        <w:t>with installation of natural air or electric crop drying equipment</w:t>
      </w:r>
      <w:r w:rsidRPr="00EC28FB">
        <w:rPr>
          <w:bCs/>
        </w:rPr>
        <w:t>.</w:t>
      </w:r>
      <w:r w:rsidR="001B7925">
        <w:rPr>
          <w:bCs/>
        </w:rPr>
        <w:t xml:space="preserve"> </w:t>
      </w:r>
    </w:p>
    <w:p w14:paraId="47464AFB" w14:textId="77777777" w:rsidR="0044098C" w:rsidRPr="002F0FB9" w:rsidRDefault="0044098C">
      <w:pPr>
        <w:rPr>
          <w:bCs/>
        </w:rPr>
      </w:pPr>
    </w:p>
    <w:p w14:paraId="6EB763BC" w14:textId="6764E1B6" w:rsidR="0044098C" w:rsidRPr="002F0FB9" w:rsidRDefault="0044098C" w:rsidP="00951701">
      <w:pPr>
        <w:ind w:left="720"/>
        <w:rPr>
          <w:bCs/>
        </w:rPr>
      </w:pPr>
      <w:r w:rsidRPr="002F0FB9">
        <w:rPr>
          <w:bCs/>
        </w:rPr>
        <w:t>C)</w:t>
      </w:r>
      <w:r w:rsidR="00EB2058" w:rsidRPr="002F0FB9">
        <w:rPr>
          <w:bCs/>
        </w:rPr>
        <w:t>. Commercial</w:t>
      </w:r>
      <w:r w:rsidRPr="002F0FB9">
        <w:rPr>
          <w:bCs/>
        </w:rPr>
        <w:t xml:space="preserve">/Industrial Process Equipment:  A </w:t>
      </w:r>
      <w:r w:rsidR="003D418F" w:rsidRPr="003D418F">
        <w:rPr>
          <w:bCs/>
          <w:highlight w:val="yellow"/>
        </w:rPr>
        <w:t>6</w:t>
      </w:r>
      <w:r w:rsidRPr="002F0FB9">
        <w:rPr>
          <w:bCs/>
        </w:rPr>
        <w:t xml:space="preserve">% interest loan for the cost of new </w:t>
      </w:r>
      <w:r w:rsidR="00093519">
        <w:rPr>
          <w:bCs/>
        </w:rPr>
        <w:tab/>
        <w:t xml:space="preserve">   </w:t>
      </w:r>
      <w:r w:rsidRPr="002F0FB9">
        <w:rPr>
          <w:bCs/>
        </w:rPr>
        <w:t>electric equipment used to meet the process requirements of commercial and</w:t>
      </w:r>
      <w:r w:rsidR="00FF3793">
        <w:rPr>
          <w:bCs/>
        </w:rPr>
        <w:t xml:space="preserve"> </w:t>
      </w:r>
      <w:r w:rsidRPr="002F0FB9">
        <w:rPr>
          <w:bCs/>
        </w:rPr>
        <w:t>industrial customers.  All applications under this section will require consultation and</w:t>
      </w:r>
      <w:r w:rsidR="00093519">
        <w:rPr>
          <w:bCs/>
        </w:rPr>
        <w:t xml:space="preserve"> </w:t>
      </w:r>
      <w:r w:rsidRPr="002F0FB9">
        <w:rPr>
          <w:bCs/>
        </w:rPr>
        <w:t>pre-approval from East River.</w:t>
      </w:r>
    </w:p>
    <w:p w14:paraId="3CE45596" w14:textId="77777777" w:rsidR="00BA59E5" w:rsidRPr="002F0FB9" w:rsidRDefault="00BA59E5">
      <w:pPr>
        <w:rPr>
          <w:bCs/>
        </w:rPr>
      </w:pPr>
    </w:p>
    <w:p w14:paraId="7E4214AA" w14:textId="081FFC89" w:rsidR="00572761" w:rsidRPr="00EC28FB" w:rsidRDefault="00BA59E5" w:rsidP="00FF3793">
      <w:pPr>
        <w:ind w:left="720"/>
        <w:rPr>
          <w:bCs/>
        </w:rPr>
      </w:pPr>
      <w:r w:rsidRPr="00EC28FB">
        <w:rPr>
          <w:bCs/>
        </w:rPr>
        <w:t>E)</w:t>
      </w:r>
      <w:r w:rsidR="00EB2058" w:rsidRPr="00EC28FB">
        <w:rPr>
          <w:bCs/>
        </w:rPr>
        <w:t>.</w:t>
      </w:r>
      <w:r w:rsidR="00572761" w:rsidRPr="00EC28FB">
        <w:rPr>
          <w:bCs/>
        </w:rPr>
        <w:t xml:space="preserve"> Third-Party</w:t>
      </w:r>
      <w:r w:rsidR="00EB2058" w:rsidRPr="00EC28FB">
        <w:rPr>
          <w:bCs/>
        </w:rPr>
        <w:t xml:space="preserve"> Irrigation</w:t>
      </w:r>
      <w:r w:rsidR="00FE2FFE" w:rsidRPr="00EC28FB">
        <w:rPr>
          <w:bCs/>
        </w:rPr>
        <w:t xml:space="preserve"> </w:t>
      </w:r>
      <w:r w:rsidR="00572761" w:rsidRPr="00EC28FB">
        <w:rPr>
          <w:bCs/>
        </w:rPr>
        <w:t xml:space="preserve">Management </w:t>
      </w:r>
      <w:r w:rsidR="00FE2FFE" w:rsidRPr="00EC28FB">
        <w:rPr>
          <w:bCs/>
        </w:rPr>
        <w:t xml:space="preserve">Systems:  </w:t>
      </w:r>
      <w:r w:rsidR="00572761" w:rsidRPr="00EC28FB">
        <w:rPr>
          <w:bCs/>
        </w:rPr>
        <w:t xml:space="preserve">A one-time rebate of $750 ($500 from </w:t>
      </w:r>
      <w:r w:rsidR="00EC28FB">
        <w:rPr>
          <w:bCs/>
        </w:rPr>
        <w:tab/>
        <w:t xml:space="preserve"> </w:t>
      </w:r>
      <w:r w:rsidR="00572761" w:rsidRPr="00EC28FB">
        <w:rPr>
          <w:bCs/>
        </w:rPr>
        <w:lastRenderedPageBreak/>
        <w:t>East River, $250 from Traverse Electric) will be paid per device for a third-party remote managed irrigation system provided that it meets the following minimum requirements:</w:t>
      </w:r>
    </w:p>
    <w:p w14:paraId="071C16EC" w14:textId="799E919E" w:rsidR="00572761" w:rsidRPr="00EC28FB" w:rsidRDefault="00572761" w:rsidP="00FF3793">
      <w:pPr>
        <w:ind w:left="1440"/>
        <w:rPr>
          <w:bCs/>
        </w:rPr>
      </w:pPr>
      <w:r w:rsidRPr="00EC28FB">
        <w:rPr>
          <w:bCs/>
        </w:rPr>
        <w:t xml:space="preserve">1.  New system eliminates the need for an East River load control receiver </w:t>
      </w:r>
      <w:r w:rsidR="006923C6">
        <w:rPr>
          <w:bCs/>
        </w:rPr>
        <w:t xml:space="preserve">     </w:t>
      </w:r>
      <w:proofErr w:type="gramStart"/>
      <w:r w:rsidR="006923C6">
        <w:rPr>
          <w:bCs/>
        </w:rPr>
        <w:t xml:space="preserve">   </w:t>
      </w:r>
      <w:r w:rsidRPr="00EC28FB">
        <w:rPr>
          <w:bCs/>
        </w:rPr>
        <w:t>(</w:t>
      </w:r>
      <w:proofErr w:type="gramEnd"/>
      <w:r w:rsidRPr="00EC28FB">
        <w:rPr>
          <w:bCs/>
        </w:rPr>
        <w:t>irrigation controller).</w:t>
      </w:r>
    </w:p>
    <w:p w14:paraId="7560A43A" w14:textId="7112EC5A" w:rsidR="00572761" w:rsidRPr="00EC28FB" w:rsidRDefault="00572761">
      <w:pPr>
        <w:rPr>
          <w:bCs/>
        </w:rPr>
      </w:pPr>
      <w:r w:rsidRPr="00EC28FB">
        <w:rPr>
          <w:bCs/>
        </w:rPr>
        <w:tab/>
      </w:r>
      <w:r w:rsidRPr="00EC28FB">
        <w:rPr>
          <w:bCs/>
        </w:rPr>
        <w:tab/>
        <w:t xml:space="preserve">2.  Ability to ingest automated notice from East River of shed and restore via </w:t>
      </w:r>
      <w:r w:rsidR="00EA58F5" w:rsidRPr="00EC28FB">
        <w:rPr>
          <w:bCs/>
        </w:rPr>
        <w:tab/>
      </w:r>
      <w:r w:rsidR="00EA58F5" w:rsidRPr="00EC28FB">
        <w:rPr>
          <w:bCs/>
        </w:rPr>
        <w:tab/>
      </w:r>
      <w:r w:rsidR="00EA58F5" w:rsidRPr="00EC28FB">
        <w:rPr>
          <w:bCs/>
        </w:rPr>
        <w:tab/>
      </w:r>
      <w:r w:rsidR="00EC28FB">
        <w:rPr>
          <w:bCs/>
        </w:rPr>
        <w:t xml:space="preserve">     </w:t>
      </w:r>
      <w:r w:rsidRPr="00EC28FB">
        <w:rPr>
          <w:bCs/>
        </w:rPr>
        <w:t>email, text, or voice.</w:t>
      </w:r>
    </w:p>
    <w:p w14:paraId="121880BC" w14:textId="10362763" w:rsidR="00572761" w:rsidRPr="00EC28FB" w:rsidRDefault="00572761" w:rsidP="006923C6">
      <w:pPr>
        <w:ind w:left="1440"/>
        <w:rPr>
          <w:bCs/>
        </w:rPr>
      </w:pPr>
      <w:r w:rsidRPr="00EC28FB">
        <w:rPr>
          <w:bCs/>
        </w:rPr>
        <w:t>3.  Provide less than 15-minute latency from East River email to load</w:t>
      </w:r>
      <w:r w:rsidR="006923C6">
        <w:rPr>
          <w:bCs/>
        </w:rPr>
        <w:t xml:space="preserve">    </w:t>
      </w:r>
      <w:r w:rsidRPr="00EC28FB">
        <w:rPr>
          <w:bCs/>
        </w:rPr>
        <w:t>shed/restore.</w:t>
      </w:r>
    </w:p>
    <w:p w14:paraId="31D3E995" w14:textId="74346319" w:rsidR="00572761" w:rsidRPr="00EC28FB" w:rsidRDefault="00572761">
      <w:pPr>
        <w:rPr>
          <w:bCs/>
        </w:rPr>
      </w:pPr>
      <w:r w:rsidRPr="00EC28FB">
        <w:rPr>
          <w:bCs/>
        </w:rPr>
        <w:tab/>
      </w:r>
      <w:r w:rsidRPr="00EC28FB">
        <w:rPr>
          <w:bCs/>
        </w:rPr>
        <w:tab/>
        <w:t>4.  Provide Traverse Electric notice of customer bypass.</w:t>
      </w:r>
    </w:p>
    <w:p w14:paraId="18CA9D7C" w14:textId="2C7DA801" w:rsidR="00572761" w:rsidRDefault="00572761">
      <w:pPr>
        <w:rPr>
          <w:bCs/>
        </w:rPr>
      </w:pPr>
      <w:r w:rsidRPr="00EC28FB">
        <w:rPr>
          <w:bCs/>
        </w:rPr>
        <w:tab/>
      </w:r>
      <w:r w:rsidRPr="00EC28FB">
        <w:rPr>
          <w:bCs/>
        </w:rPr>
        <w:tab/>
        <w:t xml:space="preserve">5.  If </w:t>
      </w:r>
      <w:r w:rsidR="00EA58F5" w:rsidRPr="00EC28FB">
        <w:rPr>
          <w:bCs/>
        </w:rPr>
        <w:t>a consumer</w:t>
      </w:r>
      <w:r w:rsidRPr="00EC28FB">
        <w:rPr>
          <w:bCs/>
        </w:rPr>
        <w:t xml:space="preserve"> who received a rebate discontinues third-party control </w:t>
      </w:r>
      <w:r w:rsidR="00EA58F5" w:rsidRPr="00EC28FB">
        <w:rPr>
          <w:bCs/>
        </w:rPr>
        <w:tab/>
      </w:r>
      <w:r w:rsidR="00EA58F5" w:rsidRPr="00EC28FB">
        <w:rPr>
          <w:bCs/>
        </w:rPr>
        <w:tab/>
      </w:r>
      <w:r w:rsidR="00EA58F5" w:rsidRPr="00EC28FB">
        <w:rPr>
          <w:bCs/>
        </w:rPr>
        <w:tab/>
      </w:r>
      <w:r w:rsidR="00EC28FB">
        <w:rPr>
          <w:bCs/>
        </w:rPr>
        <w:tab/>
        <w:t xml:space="preserve">    </w:t>
      </w:r>
      <w:r w:rsidR="006923C6">
        <w:rPr>
          <w:bCs/>
        </w:rPr>
        <w:t xml:space="preserve"> </w:t>
      </w:r>
      <w:r w:rsidRPr="00EC28FB">
        <w:rPr>
          <w:bCs/>
        </w:rPr>
        <w:t xml:space="preserve">within five years and requests an East River control be re-installed, the </w:t>
      </w:r>
      <w:r w:rsidR="00EA58F5" w:rsidRPr="00EC28FB">
        <w:rPr>
          <w:bCs/>
        </w:rPr>
        <w:tab/>
      </w:r>
      <w:r w:rsidR="00EA58F5" w:rsidRPr="00EC28FB">
        <w:rPr>
          <w:bCs/>
        </w:rPr>
        <w:tab/>
      </w:r>
      <w:r w:rsidR="00EA58F5" w:rsidRPr="00EC28FB">
        <w:rPr>
          <w:bCs/>
        </w:rPr>
        <w:tab/>
      </w:r>
      <w:r w:rsidR="00EC28FB">
        <w:rPr>
          <w:bCs/>
        </w:rPr>
        <w:t xml:space="preserve"> </w:t>
      </w:r>
      <w:r w:rsidR="00EC28FB">
        <w:rPr>
          <w:bCs/>
        </w:rPr>
        <w:tab/>
        <w:t xml:space="preserve">    </w:t>
      </w:r>
      <w:r w:rsidR="00FF3793">
        <w:rPr>
          <w:bCs/>
        </w:rPr>
        <w:t xml:space="preserve"> </w:t>
      </w:r>
      <w:r w:rsidRPr="00EC28FB">
        <w:rPr>
          <w:bCs/>
        </w:rPr>
        <w:t>consumer</w:t>
      </w:r>
      <w:r w:rsidR="00EA58F5" w:rsidRPr="00EC28FB">
        <w:rPr>
          <w:bCs/>
        </w:rPr>
        <w:t xml:space="preserve"> is required to pay for a new East River receiver up to $500.</w:t>
      </w:r>
    </w:p>
    <w:p w14:paraId="765F3043" w14:textId="3CCB74FF" w:rsidR="00CC1A4C" w:rsidRDefault="00CC1A4C">
      <w:pPr>
        <w:rPr>
          <w:bCs/>
        </w:rPr>
      </w:pPr>
    </w:p>
    <w:p w14:paraId="493F93B2" w14:textId="6BA2E6DB" w:rsidR="00CC1A4C" w:rsidRPr="00E36753" w:rsidRDefault="00CC1A4C" w:rsidP="00FF3793">
      <w:pPr>
        <w:ind w:left="720"/>
        <w:rPr>
          <w:rStyle w:val="fontstyle01"/>
          <w:rFonts w:ascii="Times New Roman" w:hAnsi="Times New Roman"/>
        </w:rPr>
      </w:pPr>
      <w:r w:rsidRPr="00E36753">
        <w:rPr>
          <w:bCs/>
        </w:rPr>
        <w:t xml:space="preserve">F).  </w:t>
      </w:r>
      <w:r w:rsidRPr="00E36753">
        <w:rPr>
          <w:rStyle w:val="fontstyle01"/>
          <w:rFonts w:ascii="Times New Roman" w:hAnsi="Times New Roman"/>
        </w:rPr>
        <w:t>Third-Party Grain Dryer Management Systems: Traverse Electric will pay a onetime</w:t>
      </w:r>
      <w:r w:rsidR="00194B7A" w:rsidRPr="00E36753">
        <w:rPr>
          <w:rStyle w:val="fontstyle01"/>
          <w:rFonts w:ascii="Times New Roman" w:hAnsi="Times New Roman"/>
        </w:rPr>
        <w:t xml:space="preserve"> $750</w:t>
      </w:r>
      <w:r w:rsidRPr="00E36753">
        <w:rPr>
          <w:rStyle w:val="fontstyle01"/>
          <w:rFonts w:ascii="Times New Roman" w:hAnsi="Times New Roman"/>
        </w:rPr>
        <w:t xml:space="preserve"> </w:t>
      </w:r>
      <w:r w:rsidR="00A34E43" w:rsidRPr="00E36753">
        <w:rPr>
          <w:rStyle w:val="fontstyle01"/>
          <w:rFonts w:ascii="Times New Roman" w:hAnsi="Times New Roman"/>
        </w:rPr>
        <w:t xml:space="preserve">($500 from East River and $250 from Traverse Electric) </w:t>
      </w:r>
      <w:r w:rsidRPr="00E36753">
        <w:rPr>
          <w:rStyle w:val="fontstyle01"/>
          <w:rFonts w:ascii="Times New Roman" w:hAnsi="Times New Roman"/>
        </w:rPr>
        <w:t>rebate per device for a third-party remote managed Grain</w:t>
      </w:r>
      <w:r w:rsidRPr="00E36753">
        <w:rPr>
          <w:color w:val="000000"/>
        </w:rPr>
        <w:t xml:space="preserve"> </w:t>
      </w:r>
      <w:r w:rsidRPr="00E36753">
        <w:rPr>
          <w:rStyle w:val="fontstyle01"/>
          <w:rFonts w:ascii="Times New Roman" w:hAnsi="Times New Roman"/>
        </w:rPr>
        <w:t>Dryer Management system</w:t>
      </w:r>
      <w:r w:rsidR="00A34E43" w:rsidRPr="00E36753">
        <w:rPr>
          <w:rStyle w:val="fontstyle01"/>
          <w:rFonts w:ascii="Times New Roman" w:hAnsi="Times New Roman"/>
        </w:rPr>
        <w:t xml:space="preserve"> </w:t>
      </w:r>
      <w:r w:rsidRPr="00E36753">
        <w:rPr>
          <w:rStyle w:val="fontstyle01"/>
          <w:rFonts w:ascii="Times New Roman" w:hAnsi="Times New Roman"/>
        </w:rPr>
        <w:t>provided that it meets the</w:t>
      </w:r>
      <w:r w:rsidR="00FF3793">
        <w:rPr>
          <w:rStyle w:val="fontstyle01"/>
          <w:rFonts w:ascii="Times New Roman" w:hAnsi="Times New Roman"/>
        </w:rPr>
        <w:t xml:space="preserve"> </w:t>
      </w:r>
      <w:r w:rsidRPr="00E36753">
        <w:rPr>
          <w:rStyle w:val="fontstyle01"/>
          <w:rFonts w:ascii="Times New Roman" w:hAnsi="Times New Roman"/>
        </w:rPr>
        <w:t>following minimum requirements:</w:t>
      </w:r>
    </w:p>
    <w:p w14:paraId="5089440C" w14:textId="15CADED5" w:rsidR="00CC1A4C" w:rsidRPr="00E36753" w:rsidRDefault="00CC1A4C">
      <w:pPr>
        <w:rPr>
          <w:rStyle w:val="fontstyle01"/>
          <w:rFonts w:ascii="Times New Roman" w:hAnsi="Times New Roman"/>
        </w:rPr>
      </w:pP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="00FF3793">
        <w:rPr>
          <w:rStyle w:val="fontstyle01"/>
          <w:rFonts w:ascii="Times New Roman" w:hAnsi="Times New Roman"/>
        </w:rPr>
        <w:tab/>
      </w:r>
      <w:r w:rsidR="00A34E43" w:rsidRPr="00E36753">
        <w:rPr>
          <w:rStyle w:val="fontstyle01"/>
          <w:rFonts w:ascii="Times New Roman" w:hAnsi="Times New Roman"/>
        </w:rPr>
        <w:t>1</w:t>
      </w:r>
      <w:r w:rsidRPr="00E36753">
        <w:rPr>
          <w:rStyle w:val="fontstyle01"/>
          <w:rFonts w:ascii="Times New Roman" w:hAnsi="Times New Roman"/>
        </w:rPr>
        <w:t>. New system eliminates the need for an East River load control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receiver.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</w:r>
      <w:r w:rsidR="00A34E43" w:rsidRPr="00E36753">
        <w:rPr>
          <w:rStyle w:val="fontstyle01"/>
          <w:rFonts w:ascii="Times New Roman" w:hAnsi="Times New Roman"/>
        </w:rPr>
        <w:t>2</w:t>
      </w:r>
      <w:r w:rsidRPr="00E36753">
        <w:rPr>
          <w:rStyle w:val="fontstyle01"/>
          <w:rFonts w:ascii="Times New Roman" w:hAnsi="Times New Roman"/>
        </w:rPr>
        <w:t>. Ability to ingest automated notice from East River of shed and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restore via email, text, or voice.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</w:r>
      <w:r w:rsidR="00A34E43" w:rsidRPr="00E36753">
        <w:rPr>
          <w:rStyle w:val="fontstyle01"/>
          <w:rFonts w:ascii="Times New Roman" w:hAnsi="Times New Roman"/>
        </w:rPr>
        <w:t>3</w:t>
      </w:r>
      <w:r w:rsidRPr="00E36753">
        <w:rPr>
          <w:rStyle w:val="fontstyle01"/>
          <w:rFonts w:ascii="Times New Roman" w:hAnsi="Times New Roman"/>
        </w:rPr>
        <w:t>. Provide less than 15-minute latency from East River email to load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shed/restore.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</w:r>
      <w:r w:rsidR="00A34E43" w:rsidRPr="00E36753">
        <w:rPr>
          <w:rStyle w:val="fontstyle01"/>
          <w:rFonts w:ascii="Times New Roman" w:hAnsi="Times New Roman"/>
        </w:rPr>
        <w:t>4</w:t>
      </w:r>
      <w:r w:rsidRPr="00E36753">
        <w:rPr>
          <w:rStyle w:val="fontstyle01"/>
          <w:rFonts w:ascii="Times New Roman" w:hAnsi="Times New Roman"/>
        </w:rPr>
        <w:t>. Provide distribution cooperative notice of customer bypass.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</w:r>
      <w:r w:rsidR="00A34E43" w:rsidRPr="00E36753">
        <w:rPr>
          <w:rStyle w:val="fontstyle01"/>
          <w:rFonts w:ascii="Times New Roman" w:hAnsi="Times New Roman"/>
        </w:rPr>
        <w:t>5</w:t>
      </w:r>
      <w:r w:rsidRPr="00E36753">
        <w:rPr>
          <w:rStyle w:val="fontstyle01"/>
          <w:rFonts w:ascii="Times New Roman" w:hAnsi="Times New Roman"/>
        </w:rPr>
        <w:t>. If a consumer who received a rebate discontinues third-party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control within five years and requests an East River control be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reinstalled, the consumer is required to pay for a new East River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receiver up to $500.</w:t>
      </w:r>
    </w:p>
    <w:p w14:paraId="645441D0" w14:textId="104FA421" w:rsidR="00CC1A4C" w:rsidRPr="00CC1A4C" w:rsidRDefault="00CC1A4C">
      <w:pPr>
        <w:rPr>
          <w:bCs/>
        </w:rPr>
      </w:pP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This rebate will expire on December 31, 2021 unless approved to continue</w:t>
      </w:r>
      <w:r w:rsidRPr="00E36753">
        <w:rPr>
          <w:color w:val="000000"/>
        </w:rPr>
        <w:br/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 xml:space="preserve">by the East River Communications and Marketing committee. Retroactive rebates </w:t>
      </w:r>
      <w:r w:rsidRPr="00E36753">
        <w:rPr>
          <w:rStyle w:val="fontstyle01"/>
          <w:rFonts w:ascii="Times New Roman" w:hAnsi="Times New Roman"/>
        </w:rPr>
        <w:tab/>
      </w:r>
      <w:r w:rsidRPr="00E36753">
        <w:rPr>
          <w:rStyle w:val="fontstyle01"/>
          <w:rFonts w:ascii="Times New Roman" w:hAnsi="Times New Roman"/>
        </w:rPr>
        <w:tab/>
        <w:t>are</w:t>
      </w:r>
      <w:r w:rsidRPr="00E36753">
        <w:rPr>
          <w:color w:val="000000"/>
        </w:rPr>
        <w:t xml:space="preserve"> </w:t>
      </w:r>
      <w:r w:rsidRPr="00E36753">
        <w:rPr>
          <w:rStyle w:val="fontstyle01"/>
          <w:rFonts w:ascii="Times New Roman" w:hAnsi="Times New Roman"/>
        </w:rPr>
        <w:t>up to the discretion of Traverse Electric.</w:t>
      </w:r>
    </w:p>
    <w:p w14:paraId="2D0EDDE6" w14:textId="77777777" w:rsidR="00CF32BC" w:rsidRDefault="00CF32BC" w:rsidP="00CC1A4C">
      <w:pPr>
        <w:ind w:left="360"/>
        <w:rPr>
          <w:bCs/>
        </w:rPr>
      </w:pPr>
    </w:p>
    <w:p w14:paraId="4365C74A" w14:textId="330BB8AD" w:rsidR="004C13F0" w:rsidRPr="002F0FB9" w:rsidRDefault="003A678C" w:rsidP="00CC1A4C">
      <w:pPr>
        <w:ind w:left="360"/>
        <w:rPr>
          <w:bCs/>
        </w:rPr>
      </w:pPr>
      <w:r w:rsidRPr="00CF465D">
        <w:rPr>
          <w:bCs/>
        </w:rPr>
        <w:t>VII</w:t>
      </w:r>
      <w:r w:rsidR="00EA2BFC" w:rsidRPr="00CF465D">
        <w:rPr>
          <w:bCs/>
        </w:rPr>
        <w:t>:</w:t>
      </w:r>
      <w:r w:rsidR="00EA2BFC">
        <w:rPr>
          <w:bCs/>
        </w:rPr>
        <w:t xml:space="preserve"> </w:t>
      </w:r>
      <w:r w:rsidR="004C13F0" w:rsidRPr="002F0FB9">
        <w:rPr>
          <w:bCs/>
        </w:rPr>
        <w:t>ENERGY AUDIT INCENTIVES</w:t>
      </w:r>
    </w:p>
    <w:p w14:paraId="329B2FE2" w14:textId="77777777" w:rsidR="006D4C77" w:rsidRPr="002F0FB9" w:rsidRDefault="006D4C77" w:rsidP="006D4C77">
      <w:pPr>
        <w:rPr>
          <w:bCs/>
        </w:rPr>
      </w:pPr>
    </w:p>
    <w:p w14:paraId="0688CE51" w14:textId="77777777" w:rsidR="006D4C77" w:rsidRPr="002F0FB9" w:rsidRDefault="006D4C77" w:rsidP="006D4C77">
      <w:pPr>
        <w:ind w:left="720"/>
        <w:rPr>
          <w:bCs/>
        </w:rPr>
      </w:pPr>
      <w:r w:rsidRPr="002F0FB9">
        <w:rPr>
          <w:bCs/>
        </w:rPr>
        <w:t>A)</w:t>
      </w:r>
      <w:r w:rsidR="00EB2058" w:rsidRPr="002F0FB9">
        <w:rPr>
          <w:bCs/>
        </w:rPr>
        <w:t>. Traverse</w:t>
      </w:r>
      <w:r w:rsidRPr="002F0FB9">
        <w:rPr>
          <w:bCs/>
        </w:rPr>
        <w:t xml:space="preserve"> Electric will perform energy audits for the members at a cost of $50.</w:t>
      </w:r>
    </w:p>
    <w:p w14:paraId="495FAB67" w14:textId="77777777" w:rsidR="006D4C77" w:rsidRPr="002F0FB9" w:rsidRDefault="006D4C77" w:rsidP="006D4C77">
      <w:pPr>
        <w:ind w:left="720"/>
        <w:rPr>
          <w:bCs/>
        </w:rPr>
      </w:pPr>
    </w:p>
    <w:p w14:paraId="763F6E2C" w14:textId="51E2D8C0" w:rsidR="006D4C77" w:rsidRPr="002F0FB9" w:rsidRDefault="006D4C77" w:rsidP="006D4C77">
      <w:pPr>
        <w:ind w:left="720"/>
        <w:rPr>
          <w:bCs/>
        </w:rPr>
      </w:pPr>
      <w:r w:rsidRPr="002F0FB9">
        <w:rPr>
          <w:bCs/>
        </w:rPr>
        <w:t>B)</w:t>
      </w:r>
      <w:r w:rsidR="00EB2058" w:rsidRPr="002F0FB9">
        <w:rPr>
          <w:bCs/>
        </w:rPr>
        <w:t xml:space="preserve">. </w:t>
      </w:r>
      <w:r w:rsidR="000E0654" w:rsidRPr="002F0FB9">
        <w:rPr>
          <w:bCs/>
        </w:rPr>
        <w:t>T</w:t>
      </w:r>
      <w:r w:rsidR="00EB2058" w:rsidRPr="002F0FB9">
        <w:rPr>
          <w:bCs/>
        </w:rPr>
        <w:t>he</w:t>
      </w:r>
      <w:r w:rsidRPr="002F0FB9">
        <w:rPr>
          <w:bCs/>
        </w:rPr>
        <w:t xml:space="preserve"> energy audit shall provide a list of recommended </w:t>
      </w:r>
      <w:r w:rsidR="002F0FB9" w:rsidRPr="00EC28FB">
        <w:rPr>
          <w:bCs/>
        </w:rPr>
        <w:t>energy efficiency</w:t>
      </w:r>
      <w:r w:rsidR="002F0FB9">
        <w:rPr>
          <w:bCs/>
        </w:rPr>
        <w:t xml:space="preserve"> </w:t>
      </w:r>
      <w:r w:rsidRPr="002F0FB9">
        <w:rPr>
          <w:bCs/>
        </w:rPr>
        <w:t>improvements with estimated paybacks of 10 years or less.</w:t>
      </w:r>
    </w:p>
    <w:p w14:paraId="7A72936E" w14:textId="77777777" w:rsidR="006D4C77" w:rsidRPr="002F0FB9" w:rsidRDefault="006D4C77" w:rsidP="006D4C77">
      <w:pPr>
        <w:ind w:left="720"/>
        <w:rPr>
          <w:bCs/>
        </w:rPr>
      </w:pPr>
    </w:p>
    <w:p w14:paraId="188ED022" w14:textId="77777777" w:rsidR="00D81121" w:rsidRPr="002F0FB9" w:rsidRDefault="006D4C77" w:rsidP="006D4C77">
      <w:pPr>
        <w:ind w:left="720"/>
        <w:rPr>
          <w:bCs/>
        </w:rPr>
      </w:pPr>
      <w:r w:rsidRPr="002F0FB9">
        <w:rPr>
          <w:bCs/>
        </w:rPr>
        <w:t>C)</w:t>
      </w:r>
      <w:r w:rsidR="00EB2058" w:rsidRPr="002F0FB9">
        <w:rPr>
          <w:bCs/>
        </w:rPr>
        <w:t>. East</w:t>
      </w:r>
      <w:r w:rsidR="00D81121" w:rsidRPr="002F0FB9">
        <w:rPr>
          <w:bCs/>
        </w:rPr>
        <w:t xml:space="preserve"> River will provide rebates of 10% of the cost of energy improvements, up to $500.  This rebate is only to homes that have had an energy audit and only one rebate payment will be made per structure.</w:t>
      </w:r>
    </w:p>
    <w:p w14:paraId="39D374DB" w14:textId="77777777" w:rsidR="00D81121" w:rsidRPr="002F0FB9" w:rsidRDefault="00D81121" w:rsidP="006D4C77">
      <w:pPr>
        <w:ind w:left="720"/>
        <w:rPr>
          <w:bCs/>
        </w:rPr>
      </w:pPr>
    </w:p>
    <w:p w14:paraId="6BD73E76" w14:textId="73E54463" w:rsidR="00183B27" w:rsidRDefault="00D81121" w:rsidP="00EB2058">
      <w:pPr>
        <w:ind w:left="720"/>
        <w:rPr>
          <w:bCs/>
        </w:rPr>
      </w:pPr>
      <w:r w:rsidRPr="002F0FB9">
        <w:rPr>
          <w:bCs/>
        </w:rPr>
        <w:t xml:space="preserve">D).  </w:t>
      </w:r>
      <w:r w:rsidR="003D418F" w:rsidRPr="003D418F">
        <w:rPr>
          <w:bCs/>
          <w:highlight w:val="yellow"/>
        </w:rPr>
        <w:t>6</w:t>
      </w:r>
      <w:r w:rsidRPr="002F0FB9">
        <w:rPr>
          <w:bCs/>
        </w:rPr>
        <w:t>% interest rate loans will be available for weatherization and</w:t>
      </w:r>
      <w:r w:rsidR="00EB2058" w:rsidRPr="002F0FB9">
        <w:rPr>
          <w:bCs/>
        </w:rPr>
        <w:t xml:space="preserve"> energy efficiency </w:t>
      </w:r>
      <w:r w:rsidR="00EB2058" w:rsidRPr="002F0FB9">
        <w:rPr>
          <w:bCs/>
        </w:rPr>
        <w:lastRenderedPageBreak/>
        <w:t>improvements that are recommended in the energy audit</w:t>
      </w:r>
      <w:r w:rsidR="00825591">
        <w:rPr>
          <w:bCs/>
        </w:rPr>
        <w:t xml:space="preserve"> </w:t>
      </w:r>
      <w:r w:rsidR="00825591" w:rsidRPr="00CC3D3D">
        <w:rPr>
          <w:bCs/>
        </w:rPr>
        <w:t>per Policy 303</w:t>
      </w:r>
      <w:r w:rsidR="00EB2058" w:rsidRPr="002F0FB9">
        <w:rPr>
          <w:bCs/>
        </w:rPr>
        <w:t>.</w:t>
      </w:r>
      <w:r w:rsidR="0017679E" w:rsidRPr="002F0FB9">
        <w:rPr>
          <w:bCs/>
        </w:rPr>
        <w:t xml:space="preserve">  Traverse Electric employees are eligible for loans (but no rebates) under this progra</w:t>
      </w:r>
      <w:r w:rsidR="00E023CB">
        <w:rPr>
          <w:bCs/>
        </w:rPr>
        <w:t>m.</w:t>
      </w:r>
      <w:r w:rsidR="00BE706F" w:rsidRPr="002F0FB9">
        <w:rPr>
          <w:bCs/>
        </w:rPr>
        <w:tab/>
      </w:r>
    </w:p>
    <w:p w14:paraId="572C2881" w14:textId="541AB31B" w:rsidR="001B7925" w:rsidRDefault="001B7925" w:rsidP="001B7925">
      <w:pPr>
        <w:rPr>
          <w:bCs/>
        </w:rPr>
      </w:pPr>
    </w:p>
    <w:p w14:paraId="7BE99F2C" w14:textId="737E87E3" w:rsidR="00E023CB" w:rsidRPr="00CC3D3D" w:rsidRDefault="001B7925" w:rsidP="00FF3793">
      <w:pPr>
        <w:rPr>
          <w:bCs/>
        </w:rPr>
      </w:pPr>
      <w:r w:rsidRPr="00CC3D3D">
        <w:rPr>
          <w:bCs/>
        </w:rPr>
        <w:t>VIII.  Loans for Heating Equipment</w:t>
      </w:r>
      <w:r w:rsidR="00702CE9" w:rsidRPr="00CC3D3D">
        <w:rPr>
          <w:bCs/>
        </w:rPr>
        <w:t xml:space="preserve">, </w:t>
      </w:r>
      <w:r w:rsidR="00E023CB" w:rsidRPr="00CC3D3D">
        <w:rPr>
          <w:bCs/>
        </w:rPr>
        <w:t xml:space="preserve">Natural Air and Electric </w:t>
      </w:r>
      <w:r w:rsidRPr="00CC3D3D">
        <w:rPr>
          <w:bCs/>
        </w:rPr>
        <w:t xml:space="preserve">Grain </w:t>
      </w:r>
      <w:r w:rsidR="00E023CB" w:rsidRPr="00CC3D3D">
        <w:rPr>
          <w:bCs/>
        </w:rPr>
        <w:t>Drying Equipment</w:t>
      </w:r>
      <w:r w:rsidR="00702CE9" w:rsidRPr="00CC3D3D">
        <w:rPr>
          <w:bCs/>
        </w:rPr>
        <w:t xml:space="preserve">, and </w:t>
      </w:r>
      <w:r w:rsidR="00CC3D3D">
        <w:rPr>
          <w:bCs/>
        </w:rPr>
        <w:t xml:space="preserve">         </w:t>
      </w:r>
      <w:r w:rsidR="00FF3793">
        <w:rPr>
          <w:bCs/>
        </w:rPr>
        <w:t xml:space="preserve">                                                        </w:t>
      </w:r>
      <w:r w:rsidR="00702CE9" w:rsidRPr="00CC3D3D">
        <w:rPr>
          <w:bCs/>
        </w:rPr>
        <w:t>Commercial/Industrial Process Equipment</w:t>
      </w:r>
      <w:r w:rsidR="00E023CB" w:rsidRPr="00CC3D3D">
        <w:rPr>
          <w:bCs/>
        </w:rPr>
        <w:t>:</w:t>
      </w:r>
    </w:p>
    <w:p w14:paraId="1F55EF46" w14:textId="1EC1626D" w:rsidR="001B7925" w:rsidRPr="00E023CB" w:rsidRDefault="00E023CB" w:rsidP="001B7925">
      <w:pPr>
        <w:rPr>
          <w:bCs/>
          <w:highlight w:val="yellow"/>
        </w:rPr>
      </w:pPr>
      <w:r w:rsidRPr="00E023CB">
        <w:rPr>
          <w:bCs/>
          <w:highlight w:val="yellow"/>
        </w:rPr>
        <w:t xml:space="preserve"> </w:t>
      </w:r>
    </w:p>
    <w:p w14:paraId="2D89C5C0" w14:textId="0B7E290F" w:rsidR="001B7925" w:rsidRPr="00CC3D3D" w:rsidRDefault="001B7925" w:rsidP="001B7925">
      <w:pPr>
        <w:numPr>
          <w:ilvl w:val="0"/>
          <w:numId w:val="5"/>
        </w:numPr>
        <w:rPr>
          <w:bCs/>
        </w:rPr>
      </w:pPr>
      <w:r w:rsidRPr="00CC3D3D">
        <w:rPr>
          <w:bCs/>
        </w:rPr>
        <w:t xml:space="preserve">All loans will carry an interest rate of </w:t>
      </w:r>
      <w:r w:rsidR="003D418F" w:rsidRPr="003D418F">
        <w:rPr>
          <w:bCs/>
          <w:highlight w:val="yellow"/>
        </w:rPr>
        <w:t>six</w:t>
      </w:r>
      <w:r w:rsidRPr="00CC3D3D">
        <w:rPr>
          <w:bCs/>
        </w:rPr>
        <w:t xml:space="preserve"> percent (</w:t>
      </w:r>
      <w:r w:rsidR="003D418F" w:rsidRPr="003D418F">
        <w:rPr>
          <w:bCs/>
          <w:highlight w:val="yellow"/>
        </w:rPr>
        <w:t>6</w:t>
      </w:r>
      <w:r w:rsidRPr="00CC3D3D">
        <w:rPr>
          <w:bCs/>
        </w:rPr>
        <w:t>%) per annum and will be amortized for 84 months.</w:t>
      </w:r>
      <w:r w:rsidR="008E1987" w:rsidRPr="00CC3D3D">
        <w:rPr>
          <w:bCs/>
        </w:rPr>
        <w:t xml:space="preserve"> </w:t>
      </w:r>
      <w:bookmarkStart w:id="1" w:name="_Hlk106804403"/>
      <w:r w:rsidR="008E1987" w:rsidRPr="00CC3D3D">
        <w:rPr>
          <w:bCs/>
        </w:rPr>
        <w:t>The maximum loan amount is $10,000.</w:t>
      </w:r>
      <w:r w:rsidRPr="00CC3D3D">
        <w:rPr>
          <w:bCs/>
        </w:rPr>
        <w:t xml:space="preserve">  </w:t>
      </w:r>
      <w:bookmarkEnd w:id="1"/>
    </w:p>
    <w:p w14:paraId="19742487" w14:textId="77777777" w:rsidR="001B7925" w:rsidRPr="00CC3D3D" w:rsidRDefault="001B7925" w:rsidP="001B7925">
      <w:pPr>
        <w:ind w:left="1080"/>
        <w:rPr>
          <w:bCs/>
        </w:rPr>
      </w:pPr>
    </w:p>
    <w:p w14:paraId="17AA175A" w14:textId="47BB1322" w:rsidR="001B7925" w:rsidRPr="00CC3D3D" w:rsidRDefault="001B7925" w:rsidP="001B7925">
      <w:pPr>
        <w:pStyle w:val="ListParagraph"/>
        <w:numPr>
          <w:ilvl w:val="0"/>
          <w:numId w:val="5"/>
        </w:numPr>
      </w:pPr>
      <w:r w:rsidRPr="00CC3D3D">
        <w:t>A late payment charge of 18 percent (18%) APR of the payment not to exceed $3.00 will be assessed to any member</w:t>
      </w:r>
      <w:r w:rsidRPr="00CC3D3D">
        <w:noBreakHyphen/>
        <w:t xml:space="preserve">consumer who fails to pay a loan installment by the due date. </w:t>
      </w:r>
    </w:p>
    <w:p w14:paraId="734E9608" w14:textId="77777777" w:rsidR="001B7925" w:rsidRPr="00CC3D3D" w:rsidRDefault="001B7925" w:rsidP="001B7925"/>
    <w:p w14:paraId="28DEB5E8" w14:textId="77777777" w:rsidR="001B7925" w:rsidRPr="00CC3D3D" w:rsidRDefault="001B7925" w:rsidP="001B7925">
      <w:pPr>
        <w:pStyle w:val="ListParagraph"/>
        <w:numPr>
          <w:ilvl w:val="0"/>
          <w:numId w:val="5"/>
        </w:numPr>
      </w:pPr>
      <w:r w:rsidRPr="00CC3D3D">
        <w:t>Credit Requirement</w:t>
      </w:r>
    </w:p>
    <w:p w14:paraId="02F548A5" w14:textId="71D1AD5A" w:rsidR="001B7925" w:rsidRPr="00CC3D3D" w:rsidRDefault="001B7925" w:rsidP="00E023CB">
      <w:pPr>
        <w:pStyle w:val="ListParagraph"/>
        <w:numPr>
          <w:ilvl w:val="0"/>
          <w:numId w:val="6"/>
        </w:numPr>
      </w:pPr>
      <w:r w:rsidRPr="00CC3D3D">
        <w:t xml:space="preserve">Prior to ERC loan approval the Cooperative will determine credit worthiness of the consumer using a soft credit check. If the credit check is positive the consumer may borrow up to </w:t>
      </w:r>
      <w:r w:rsidR="00BD7C16" w:rsidRPr="00CC3D3D">
        <w:t>75</w:t>
      </w:r>
      <w:r w:rsidRPr="00CC3D3D">
        <w:t xml:space="preserve">% of the total up to the maximum loan amount allowed.  If the credit check is negative, the consumer may borrow up to </w:t>
      </w:r>
      <w:r w:rsidR="00BD7C16" w:rsidRPr="00CC3D3D">
        <w:t>50</w:t>
      </w:r>
      <w:r w:rsidRPr="00CC3D3D">
        <w:t>% of the project cost up the maximum loan amount allowed.</w:t>
      </w:r>
    </w:p>
    <w:p w14:paraId="0F261B7D" w14:textId="77777777" w:rsidR="000231C9" w:rsidRPr="00CC3D3D" w:rsidRDefault="000231C9" w:rsidP="000231C9">
      <w:pPr>
        <w:pStyle w:val="ListParagraph"/>
        <w:ind w:left="1680"/>
      </w:pPr>
    </w:p>
    <w:p w14:paraId="24FA39D0" w14:textId="40582ED4" w:rsidR="000231C9" w:rsidRPr="00CC3D3D" w:rsidRDefault="000231C9" w:rsidP="00E023CB">
      <w:pPr>
        <w:pStyle w:val="ListParagraph"/>
        <w:numPr>
          <w:ilvl w:val="0"/>
          <w:numId w:val="6"/>
        </w:numPr>
      </w:pPr>
      <w:bookmarkStart w:id="2" w:name="_Hlk106863807"/>
      <w:r w:rsidRPr="00CC3D3D">
        <w:t>Consumer must have a good payment history with Traverse Electric for the previous 12 months.</w:t>
      </w:r>
    </w:p>
    <w:p w14:paraId="61B88C76" w14:textId="77777777" w:rsidR="000231C9" w:rsidRPr="00CC3D3D" w:rsidRDefault="000231C9" w:rsidP="000231C9">
      <w:pPr>
        <w:pStyle w:val="ListParagraph"/>
      </w:pPr>
    </w:p>
    <w:p w14:paraId="132859A4" w14:textId="6B81E5B2" w:rsidR="000231C9" w:rsidRPr="00CC3D3D" w:rsidRDefault="000231C9" w:rsidP="000231C9">
      <w:pPr>
        <w:pStyle w:val="ListParagraph"/>
        <w:numPr>
          <w:ilvl w:val="0"/>
          <w:numId w:val="6"/>
        </w:numPr>
      </w:pPr>
      <w:r w:rsidRPr="00CC3D3D">
        <w:t>Execution of Promissory Note:  Member</w:t>
      </w:r>
      <w:r w:rsidRPr="00CC3D3D">
        <w:noBreakHyphen/>
        <w:t>consumer will be required to execute a promissory note to formalize the financial obligation with the Cooperative.</w:t>
      </w:r>
    </w:p>
    <w:p w14:paraId="02BDC6F9" w14:textId="77777777" w:rsidR="000231C9" w:rsidRPr="00CC3D3D" w:rsidRDefault="000231C9" w:rsidP="000231C9">
      <w:pPr>
        <w:pStyle w:val="ListParagraph"/>
      </w:pPr>
    </w:p>
    <w:p w14:paraId="0E039D7B" w14:textId="43290580" w:rsidR="000231C9" w:rsidRPr="00CC3D3D" w:rsidRDefault="000231C9" w:rsidP="000231C9">
      <w:pPr>
        <w:pStyle w:val="ListParagraph"/>
        <w:numPr>
          <w:ilvl w:val="0"/>
          <w:numId w:val="6"/>
        </w:numPr>
      </w:pPr>
      <w:r w:rsidRPr="00CC3D3D">
        <w:t>A material falsification of information on the credit application by the member</w:t>
      </w:r>
      <w:r w:rsidRPr="00CC3D3D">
        <w:noBreakHyphen/>
        <w:t>consumer will constitute grounds for loan denial or cause a previously funded loan to be in default condition and render all principal and interest then owing to become due and payable in full.</w:t>
      </w:r>
    </w:p>
    <w:bookmarkEnd w:id="2"/>
    <w:p w14:paraId="1CDFE593" w14:textId="1EBD2ED5" w:rsidR="00E023CB" w:rsidRPr="00CC3D3D" w:rsidRDefault="00E023CB" w:rsidP="00CC3D3D"/>
    <w:p w14:paraId="16F0A0BC" w14:textId="4ADDBE0F" w:rsidR="001B7925" w:rsidRPr="00CC3D3D" w:rsidRDefault="001B7925" w:rsidP="001B7925">
      <w:pPr>
        <w:numPr>
          <w:ilvl w:val="0"/>
          <w:numId w:val="5"/>
        </w:numPr>
        <w:rPr>
          <w:bCs/>
        </w:rPr>
      </w:pPr>
      <w:r w:rsidRPr="00CC3D3D">
        <w:t>The consumer will make payments to the Cooperative for the ERC loan on and with the bill for the consumers' monthly energy bill.</w:t>
      </w:r>
    </w:p>
    <w:p w14:paraId="37D13026" w14:textId="77777777" w:rsidR="00E023CB" w:rsidRPr="00CC3D3D" w:rsidRDefault="00E023CB" w:rsidP="00E023CB">
      <w:pPr>
        <w:ind w:left="1080"/>
        <w:rPr>
          <w:bCs/>
        </w:rPr>
      </w:pPr>
    </w:p>
    <w:p w14:paraId="1CF2D9EC" w14:textId="2B9F0635" w:rsidR="00E023CB" w:rsidRPr="00CC3D3D" w:rsidRDefault="00E023CB" w:rsidP="001B7925">
      <w:pPr>
        <w:numPr>
          <w:ilvl w:val="0"/>
          <w:numId w:val="5"/>
        </w:numPr>
        <w:rPr>
          <w:bCs/>
        </w:rPr>
      </w:pPr>
      <w:r w:rsidRPr="00CC3D3D">
        <w:t>The General Manager will be responsible for approving loan requests per the provisions of this policy.</w:t>
      </w:r>
    </w:p>
    <w:p w14:paraId="0036BA7F" w14:textId="147AE44B" w:rsidR="00686B22" w:rsidRPr="00CC3D3D" w:rsidRDefault="00686B22" w:rsidP="00FF3793">
      <w:pPr>
        <w:rPr>
          <w:bCs/>
        </w:rPr>
      </w:pPr>
    </w:p>
    <w:p w14:paraId="4E9D51CF" w14:textId="3E17C01C" w:rsidR="001508F8" w:rsidRPr="00CC3D3D" w:rsidRDefault="00FF3793" w:rsidP="00CC3D3D">
      <w:pPr>
        <w:rPr>
          <w:bCs/>
        </w:rPr>
      </w:pPr>
      <w:r>
        <w:rPr>
          <w:bCs/>
        </w:rPr>
        <w:t xml:space="preserve"> </w:t>
      </w:r>
      <w:r w:rsidR="00BF4485" w:rsidRPr="00CC3D3D">
        <w:rPr>
          <w:bCs/>
        </w:rPr>
        <w:t>IX.</w:t>
      </w:r>
    </w:p>
    <w:p w14:paraId="04584A78" w14:textId="6A23BA91" w:rsidR="001508F8" w:rsidRPr="00CC3D3D" w:rsidRDefault="001508F8">
      <w:pPr>
        <w:rPr>
          <w:bCs/>
        </w:rPr>
      </w:pPr>
      <w:r w:rsidRPr="00CC3D3D">
        <w:rPr>
          <w:bCs/>
        </w:rPr>
        <w:t xml:space="preserve">      </w:t>
      </w:r>
      <w:bookmarkStart w:id="3" w:name="_Hlk106804506"/>
      <w:r w:rsidRPr="00CC3D3D">
        <w:rPr>
          <w:bCs/>
        </w:rPr>
        <w:t xml:space="preserve">A.  The </w:t>
      </w:r>
      <w:r w:rsidR="002F0FB9" w:rsidRPr="00CC3D3D">
        <w:rPr>
          <w:bCs/>
        </w:rPr>
        <w:t xml:space="preserve">General </w:t>
      </w:r>
      <w:r w:rsidRPr="00CC3D3D">
        <w:rPr>
          <w:bCs/>
        </w:rPr>
        <w:t>Manager and department heads are responsible for the administration of this policy.</w:t>
      </w:r>
    </w:p>
    <w:p w14:paraId="4A2D9E68" w14:textId="02447434" w:rsidR="001508F8" w:rsidRPr="00CC3D3D" w:rsidRDefault="001508F8">
      <w:pPr>
        <w:rPr>
          <w:bCs/>
        </w:rPr>
      </w:pPr>
      <w:r w:rsidRPr="00CC3D3D">
        <w:rPr>
          <w:bCs/>
        </w:rPr>
        <w:t xml:space="preserve">      B.  The Board of Directors is responsible for any changes in or revisions of this policy</w:t>
      </w:r>
      <w:r w:rsidR="00E023CB" w:rsidRPr="00CC3D3D">
        <w:rPr>
          <w:bCs/>
        </w:rPr>
        <w:t xml:space="preserve"> </w:t>
      </w:r>
      <w:r w:rsidR="00E023CB" w:rsidRPr="00CC3D3D">
        <w:t>and for review of loans approved</w:t>
      </w:r>
      <w:r w:rsidRPr="00CC3D3D">
        <w:rPr>
          <w:bCs/>
        </w:rPr>
        <w:t>.</w:t>
      </w:r>
    </w:p>
    <w:bookmarkEnd w:id="3"/>
    <w:p w14:paraId="5322DA31" w14:textId="77777777" w:rsidR="001508F8" w:rsidRPr="00CC3D3D" w:rsidRDefault="001508F8">
      <w:pPr>
        <w:rPr>
          <w:bCs/>
        </w:rPr>
      </w:pPr>
    </w:p>
    <w:p w14:paraId="174CE50C" w14:textId="4F459FEF" w:rsidR="00310614" w:rsidRPr="00CC3D3D" w:rsidRDefault="001508F8" w:rsidP="00310614">
      <w:pPr>
        <w:pStyle w:val="Header"/>
        <w:tabs>
          <w:tab w:val="clear" w:pos="4320"/>
          <w:tab w:val="clear" w:pos="8640"/>
        </w:tabs>
        <w:rPr>
          <w:bCs/>
          <w:u w:val="single"/>
        </w:rPr>
      </w:pPr>
      <w:r w:rsidRPr="00CC3D3D">
        <w:rPr>
          <w:bCs/>
        </w:rPr>
        <w:t>Date Adopted</w:t>
      </w:r>
      <w:r w:rsidR="00ED6859" w:rsidRPr="00CC3D3D">
        <w:rPr>
          <w:bCs/>
        </w:rPr>
        <w:t>:</w:t>
      </w:r>
      <w:r w:rsidR="00F70BBE" w:rsidRPr="00CC3D3D">
        <w:rPr>
          <w:bCs/>
        </w:rPr>
        <w:tab/>
      </w:r>
      <w:r w:rsidR="00F70BBE" w:rsidRPr="00CC3D3D">
        <w:rPr>
          <w:bCs/>
          <w:u w:val="single"/>
        </w:rPr>
        <w:t xml:space="preserve">   </w:t>
      </w:r>
      <w:r w:rsidRPr="00CC3D3D">
        <w:rPr>
          <w:bCs/>
          <w:u w:val="single"/>
        </w:rPr>
        <w:t>12</w:t>
      </w:r>
      <w:r w:rsidRPr="00CC3D3D">
        <w:rPr>
          <w:bCs/>
          <w:u w:val="single"/>
        </w:rPr>
        <w:noBreakHyphen/>
        <w:t>02</w:t>
      </w:r>
      <w:r w:rsidRPr="00CC3D3D">
        <w:rPr>
          <w:bCs/>
          <w:u w:val="single"/>
        </w:rPr>
        <w:noBreakHyphen/>
        <w:t>86</w:t>
      </w:r>
    </w:p>
    <w:p w14:paraId="0370BFC3" w14:textId="7C75D3A7" w:rsidR="00C76532" w:rsidRPr="00CC3D3D" w:rsidRDefault="00310614">
      <w:pPr>
        <w:rPr>
          <w:bCs/>
        </w:rPr>
      </w:pPr>
      <w:r w:rsidRPr="00CC3D3D">
        <w:rPr>
          <w:bCs/>
        </w:rPr>
        <w:t>Date Reviewed</w:t>
      </w:r>
      <w:r w:rsidR="00ED6859" w:rsidRPr="00CC3D3D">
        <w:rPr>
          <w:bCs/>
        </w:rPr>
        <w:t>:</w:t>
      </w:r>
      <w:r w:rsidR="00F70BBE" w:rsidRPr="00CC3D3D">
        <w:rPr>
          <w:bCs/>
        </w:rPr>
        <w:t xml:space="preserve"> </w:t>
      </w:r>
      <w:r w:rsidR="00F70BBE" w:rsidRPr="00CC3D3D">
        <w:rPr>
          <w:bCs/>
          <w:u w:val="single"/>
        </w:rPr>
        <w:t xml:space="preserve"> </w:t>
      </w:r>
      <w:r w:rsidRPr="00CC3D3D">
        <w:rPr>
          <w:bCs/>
          <w:u w:val="single"/>
        </w:rPr>
        <w:t>12-31-07</w:t>
      </w:r>
      <w:r w:rsidR="00DE570E" w:rsidRPr="00CC3D3D">
        <w:rPr>
          <w:bCs/>
          <w:u w:val="single"/>
        </w:rPr>
        <w:t xml:space="preserve"> </w:t>
      </w:r>
    </w:p>
    <w:p w14:paraId="48A087E9" w14:textId="760A1934" w:rsidR="00C95FB5" w:rsidRPr="00CC3D3D" w:rsidRDefault="00C76532">
      <w:pPr>
        <w:rPr>
          <w:bCs/>
        </w:rPr>
      </w:pPr>
      <w:r w:rsidRPr="00CC3D3D">
        <w:rPr>
          <w:bCs/>
        </w:rPr>
        <w:t>Date Reviewed</w:t>
      </w:r>
      <w:r w:rsidR="00ED6859" w:rsidRPr="00CC3D3D">
        <w:rPr>
          <w:bCs/>
        </w:rPr>
        <w:t>:</w:t>
      </w:r>
      <w:r w:rsidR="00C95FB5" w:rsidRPr="00CC3D3D">
        <w:rPr>
          <w:bCs/>
          <w:u w:val="single"/>
        </w:rPr>
        <w:t xml:space="preserve">  </w:t>
      </w:r>
      <w:r w:rsidR="008C66A4" w:rsidRPr="00CC3D3D">
        <w:rPr>
          <w:bCs/>
          <w:u w:val="single"/>
        </w:rPr>
        <w:t>02-22-10</w:t>
      </w:r>
      <w:r w:rsidR="00DE570E" w:rsidRPr="00CC3D3D">
        <w:rPr>
          <w:bCs/>
          <w:u w:val="single"/>
        </w:rPr>
        <w:t xml:space="preserve">                       </w:t>
      </w:r>
      <w:r w:rsidR="00DE570E" w:rsidRPr="00CC3D3D">
        <w:rPr>
          <w:bCs/>
        </w:rPr>
        <w:t xml:space="preserve">                                                 </w:t>
      </w:r>
    </w:p>
    <w:p w14:paraId="2BA6D4A5" w14:textId="0B5925C1" w:rsidR="002F0FB9" w:rsidRPr="00CC3D3D" w:rsidRDefault="00C95FB5">
      <w:pPr>
        <w:rPr>
          <w:bCs/>
          <w:u w:val="single"/>
        </w:rPr>
      </w:pPr>
      <w:r w:rsidRPr="00CC3D3D">
        <w:rPr>
          <w:bCs/>
        </w:rPr>
        <w:lastRenderedPageBreak/>
        <w:t>Date Re</w:t>
      </w:r>
      <w:r w:rsidR="002F0FB9" w:rsidRPr="00CC3D3D">
        <w:rPr>
          <w:bCs/>
        </w:rPr>
        <w:t>vised</w:t>
      </w:r>
      <w:r w:rsidR="00ED6859" w:rsidRPr="00CC3D3D">
        <w:rPr>
          <w:bCs/>
        </w:rPr>
        <w:t>:</w:t>
      </w:r>
      <w:r w:rsidR="002F0FB9" w:rsidRPr="00CC3D3D">
        <w:rPr>
          <w:bCs/>
          <w:u w:val="single"/>
        </w:rPr>
        <w:t xml:space="preserve">     </w:t>
      </w:r>
      <w:r w:rsidRPr="00CC3D3D">
        <w:rPr>
          <w:bCs/>
          <w:u w:val="single"/>
        </w:rPr>
        <w:t>04-30-19</w:t>
      </w:r>
      <w:r w:rsidR="00DE570E" w:rsidRPr="00CC3D3D">
        <w:rPr>
          <w:bCs/>
          <w:u w:val="single"/>
        </w:rPr>
        <w:t xml:space="preserve">  </w:t>
      </w:r>
    </w:p>
    <w:p w14:paraId="52C48F99" w14:textId="5E089C18" w:rsidR="00CC1A4C" w:rsidRPr="00CC3D3D" w:rsidRDefault="002F0FB9">
      <w:pPr>
        <w:rPr>
          <w:bCs/>
          <w:u w:val="single"/>
        </w:rPr>
      </w:pPr>
      <w:r w:rsidRPr="00CC3D3D">
        <w:rPr>
          <w:bCs/>
        </w:rPr>
        <w:t>Date Revised</w:t>
      </w:r>
      <w:r w:rsidR="00ED6859" w:rsidRPr="00CC3D3D">
        <w:rPr>
          <w:bCs/>
          <w:u w:val="single"/>
        </w:rPr>
        <w:t>:</w:t>
      </w:r>
      <w:r w:rsidRPr="00CC3D3D">
        <w:rPr>
          <w:bCs/>
          <w:u w:val="single"/>
        </w:rPr>
        <w:tab/>
        <w:t xml:space="preserve">   07-23-19</w:t>
      </w:r>
      <w:r w:rsidR="00DE570E" w:rsidRPr="00CC3D3D">
        <w:rPr>
          <w:bCs/>
          <w:u w:val="single"/>
        </w:rPr>
        <w:t xml:space="preserve">   </w:t>
      </w:r>
    </w:p>
    <w:p w14:paraId="1E8B06F3" w14:textId="77777777" w:rsidR="007F6C1B" w:rsidRPr="00CC3D3D" w:rsidRDefault="00CC1A4C">
      <w:pPr>
        <w:rPr>
          <w:bCs/>
          <w:u w:val="single"/>
        </w:rPr>
      </w:pPr>
      <w:r w:rsidRPr="00CC3D3D">
        <w:rPr>
          <w:bCs/>
        </w:rPr>
        <w:t>Date Revised</w:t>
      </w:r>
      <w:r w:rsidRPr="00CC3D3D">
        <w:rPr>
          <w:bCs/>
          <w:u w:val="single"/>
        </w:rPr>
        <w:t xml:space="preserve">:    </w:t>
      </w:r>
      <w:r w:rsidR="000B4DCF" w:rsidRPr="00CC3D3D">
        <w:rPr>
          <w:bCs/>
          <w:u w:val="single"/>
        </w:rPr>
        <w:t>01-07-20</w:t>
      </w:r>
      <w:r w:rsidR="00DE570E" w:rsidRPr="00CC3D3D">
        <w:rPr>
          <w:bCs/>
          <w:u w:val="single"/>
        </w:rPr>
        <w:t xml:space="preserve">    </w:t>
      </w:r>
    </w:p>
    <w:p w14:paraId="20F2DBE6" w14:textId="77777777" w:rsidR="008358C8" w:rsidRPr="00CC3D3D" w:rsidRDefault="007F6C1B">
      <w:pPr>
        <w:rPr>
          <w:bCs/>
          <w:u w:val="single"/>
        </w:rPr>
      </w:pPr>
      <w:r w:rsidRPr="00CC3D3D">
        <w:rPr>
          <w:bCs/>
        </w:rPr>
        <w:t>Date Revised</w:t>
      </w:r>
      <w:r w:rsidRPr="00CC3D3D">
        <w:rPr>
          <w:bCs/>
          <w:u w:val="single"/>
        </w:rPr>
        <w:t>:    12-28-21</w:t>
      </w:r>
      <w:r w:rsidR="00DE570E" w:rsidRPr="00CC3D3D">
        <w:rPr>
          <w:bCs/>
          <w:u w:val="single"/>
        </w:rPr>
        <w:t xml:space="preserve">  </w:t>
      </w:r>
    </w:p>
    <w:p w14:paraId="130894B2" w14:textId="77777777" w:rsidR="006923C6" w:rsidRDefault="008358C8">
      <w:pPr>
        <w:rPr>
          <w:bCs/>
          <w:u w:val="single"/>
        </w:rPr>
      </w:pPr>
      <w:r w:rsidRPr="00CC3D3D">
        <w:rPr>
          <w:bCs/>
          <w:u w:val="single"/>
        </w:rPr>
        <w:t>Date Revised:    06-28-22</w:t>
      </w:r>
      <w:r w:rsidR="00DE570E" w:rsidRPr="002F0FB9">
        <w:rPr>
          <w:bCs/>
          <w:u w:val="single"/>
        </w:rPr>
        <w:t xml:space="preserve"> </w:t>
      </w:r>
    </w:p>
    <w:p w14:paraId="11BFE03E" w14:textId="77777777" w:rsidR="00AE3A49" w:rsidRDefault="006923C6">
      <w:pPr>
        <w:rPr>
          <w:bCs/>
          <w:u w:val="single"/>
        </w:rPr>
      </w:pPr>
      <w:r w:rsidRPr="0028378B">
        <w:rPr>
          <w:bCs/>
          <w:u w:val="single"/>
        </w:rPr>
        <w:t>Date Revised:    10-31-23</w:t>
      </w:r>
      <w:r w:rsidR="00DE570E" w:rsidRPr="002F0FB9">
        <w:rPr>
          <w:bCs/>
          <w:u w:val="single"/>
        </w:rPr>
        <w:t xml:space="preserve"> </w:t>
      </w:r>
    </w:p>
    <w:p w14:paraId="03E2CCEE" w14:textId="30D30746" w:rsidR="00C95FB5" w:rsidRPr="002F0FB9" w:rsidRDefault="00AE3A49">
      <w:pPr>
        <w:rPr>
          <w:bCs/>
        </w:rPr>
      </w:pPr>
      <w:r w:rsidRPr="00B0202C">
        <w:rPr>
          <w:bCs/>
          <w:u w:val="single"/>
        </w:rPr>
        <w:t>Date Revised:    12-22-23</w:t>
      </w:r>
      <w:r w:rsidR="00DE570E" w:rsidRPr="002F0FB9">
        <w:rPr>
          <w:bCs/>
          <w:u w:val="single"/>
        </w:rPr>
        <w:t xml:space="preserve">                              </w:t>
      </w:r>
    </w:p>
    <w:p w14:paraId="645EBB75" w14:textId="77777777" w:rsidR="007F6C1B" w:rsidRDefault="00DE570E">
      <w:pPr>
        <w:rPr>
          <w:bCs/>
        </w:rPr>
      </w:pPr>
      <w:r w:rsidRPr="002F0FB9">
        <w:rPr>
          <w:bCs/>
        </w:rPr>
        <w:t xml:space="preserve"> </w:t>
      </w:r>
      <w:r w:rsidR="00C95FB5" w:rsidRPr="002F0FB9">
        <w:rPr>
          <w:bCs/>
        </w:rPr>
        <w:tab/>
      </w:r>
      <w:r w:rsidR="00C95FB5" w:rsidRPr="002F0FB9">
        <w:rPr>
          <w:bCs/>
        </w:rPr>
        <w:tab/>
      </w:r>
      <w:r w:rsidR="00C95FB5" w:rsidRPr="002F0FB9">
        <w:rPr>
          <w:bCs/>
        </w:rPr>
        <w:tab/>
      </w:r>
      <w:r w:rsidR="00C95FB5" w:rsidRPr="002F0FB9">
        <w:rPr>
          <w:bCs/>
        </w:rPr>
        <w:tab/>
      </w:r>
      <w:r w:rsidR="00C95FB5" w:rsidRPr="002F0FB9">
        <w:rPr>
          <w:bCs/>
        </w:rPr>
        <w:tab/>
      </w:r>
      <w:r w:rsidR="00C95FB5" w:rsidRPr="002F0FB9">
        <w:rPr>
          <w:bCs/>
        </w:rPr>
        <w:tab/>
      </w:r>
      <w:r w:rsidR="00C95FB5" w:rsidRPr="002F0FB9">
        <w:rPr>
          <w:bCs/>
        </w:rPr>
        <w:tab/>
      </w:r>
    </w:p>
    <w:p w14:paraId="21F63E58" w14:textId="6C3E0408" w:rsidR="00DE570E" w:rsidRPr="002F0FB9" w:rsidRDefault="007F6C1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E570E" w:rsidRPr="002F0FB9">
        <w:rPr>
          <w:bCs/>
        </w:rPr>
        <w:t>_____________________________</w:t>
      </w:r>
    </w:p>
    <w:p w14:paraId="7EC27B46" w14:textId="14FBC8B9" w:rsidR="00DE570E" w:rsidRPr="002F0FB9" w:rsidRDefault="00DE570E">
      <w:pPr>
        <w:rPr>
          <w:bCs/>
        </w:rPr>
      </w:pPr>
      <w:r w:rsidRPr="002F0FB9">
        <w:rPr>
          <w:bCs/>
        </w:rPr>
        <w:t xml:space="preserve">                                                                                    </w:t>
      </w:r>
      <w:r w:rsidR="0028378B" w:rsidRPr="0028378B">
        <w:rPr>
          <w:bCs/>
        </w:rPr>
        <w:t xml:space="preserve">        </w:t>
      </w:r>
      <w:r w:rsidR="006923C6" w:rsidRPr="0028378B">
        <w:rPr>
          <w:bCs/>
        </w:rPr>
        <w:t>Matthew Glynn</w:t>
      </w:r>
      <w:r w:rsidRPr="002F0FB9">
        <w:rPr>
          <w:bCs/>
        </w:rPr>
        <w:t>, Secretary</w:t>
      </w:r>
    </w:p>
    <w:p w14:paraId="0442EB17" w14:textId="77777777" w:rsidR="001508F8" w:rsidRPr="00310614" w:rsidRDefault="001508F8">
      <w:pPr>
        <w:rPr>
          <w:b/>
        </w:rPr>
      </w:pPr>
    </w:p>
    <w:p w14:paraId="16417C98" w14:textId="0EAD1878" w:rsidR="001508F8" w:rsidRPr="00310614" w:rsidRDefault="001508F8">
      <w:pPr>
        <w:rPr>
          <w:b/>
        </w:rPr>
      </w:pPr>
      <w:r w:rsidRPr="00310614">
        <w:rPr>
          <w:b/>
        </w:rPr>
        <w:t xml:space="preserve">  </w:t>
      </w:r>
      <w:r w:rsidR="00310614" w:rsidRPr="00310614">
        <w:rPr>
          <w:b/>
        </w:rPr>
        <w:t xml:space="preserve">  </w:t>
      </w:r>
      <w:r w:rsidR="00310614">
        <w:rPr>
          <w:b/>
        </w:rPr>
        <w:t xml:space="preserve">                     </w:t>
      </w:r>
    </w:p>
    <w:sectPr w:rsidR="001508F8" w:rsidRPr="00310614" w:rsidSect="00125FDB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4A12" w14:textId="77777777" w:rsidR="00CE4881" w:rsidRDefault="00CE4881">
      <w:r>
        <w:separator/>
      </w:r>
    </w:p>
  </w:endnote>
  <w:endnote w:type="continuationSeparator" w:id="0">
    <w:p w14:paraId="5B009531" w14:textId="77777777" w:rsidR="00CE4881" w:rsidRDefault="00C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DA81" w14:textId="77777777" w:rsidR="00C52634" w:rsidRDefault="00C52634">
    <w:pPr>
      <w:pStyle w:val="Footer"/>
      <w:jc w:val="center"/>
      <w:rPr>
        <w:b/>
        <w:sz w:val="22"/>
      </w:rPr>
    </w:pPr>
    <w:r>
      <w:rPr>
        <w:b/>
        <w:sz w:val="22"/>
      </w:rPr>
      <w:t xml:space="preserve">Board Policy No. 307              Page  </w:t>
    </w:r>
    <w:r>
      <w:rPr>
        <w:rStyle w:val="PageNumber"/>
        <w:b/>
        <w:sz w:val="22"/>
      </w:rPr>
      <w:fldChar w:fldCharType="begin"/>
    </w:r>
    <w:r>
      <w:rPr>
        <w:rStyle w:val="PageNumber"/>
        <w:b/>
        <w:sz w:val="22"/>
      </w:rPr>
      <w:instrText xml:space="preserve"> PAGE </w:instrText>
    </w:r>
    <w:r>
      <w:rPr>
        <w:rStyle w:val="PageNumber"/>
        <w:b/>
        <w:sz w:val="22"/>
      </w:rPr>
      <w:fldChar w:fldCharType="separate"/>
    </w:r>
    <w:r w:rsidR="00D17B13">
      <w:rPr>
        <w:rStyle w:val="PageNumber"/>
        <w:b/>
        <w:noProof/>
        <w:sz w:val="22"/>
      </w:rPr>
      <w:t>2</w:t>
    </w:r>
    <w:r>
      <w:rPr>
        <w:rStyle w:val="PageNumber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6FF9" w14:textId="77777777" w:rsidR="00CE4881" w:rsidRDefault="00CE4881">
      <w:r>
        <w:separator/>
      </w:r>
    </w:p>
  </w:footnote>
  <w:footnote w:type="continuationSeparator" w:id="0">
    <w:p w14:paraId="348F4C6F" w14:textId="77777777" w:rsidR="00CE4881" w:rsidRDefault="00CE4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8A5"/>
    <w:multiLevelType w:val="hybridMultilevel"/>
    <w:tmpl w:val="8FD097DE"/>
    <w:lvl w:ilvl="0" w:tplc="F2183F4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254B1"/>
    <w:multiLevelType w:val="singleLevel"/>
    <w:tmpl w:val="942C0970"/>
    <w:lvl w:ilvl="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2" w15:restartNumberingAfterBreak="0">
    <w:nsid w:val="3DC32863"/>
    <w:multiLevelType w:val="hybridMultilevel"/>
    <w:tmpl w:val="38E06002"/>
    <w:lvl w:ilvl="0" w:tplc="7556ECF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43677D58"/>
    <w:multiLevelType w:val="hybridMultilevel"/>
    <w:tmpl w:val="54A2481C"/>
    <w:lvl w:ilvl="0" w:tplc="E4B0E98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B595A"/>
    <w:multiLevelType w:val="singleLevel"/>
    <w:tmpl w:val="24FE9C0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C6E6339"/>
    <w:multiLevelType w:val="singleLevel"/>
    <w:tmpl w:val="24FE9C0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09175954">
    <w:abstractNumId w:val="1"/>
  </w:num>
  <w:num w:numId="2" w16cid:durableId="848176672">
    <w:abstractNumId w:val="4"/>
  </w:num>
  <w:num w:numId="3" w16cid:durableId="2072388049">
    <w:abstractNumId w:val="0"/>
  </w:num>
  <w:num w:numId="4" w16cid:durableId="1694916465">
    <w:abstractNumId w:val="3"/>
  </w:num>
  <w:num w:numId="5" w16cid:durableId="1347901552">
    <w:abstractNumId w:val="5"/>
  </w:num>
  <w:num w:numId="6" w16cid:durableId="143323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48"/>
    <w:rsid w:val="000011D5"/>
    <w:rsid w:val="000231C9"/>
    <w:rsid w:val="00093519"/>
    <w:rsid w:val="000B4DCF"/>
    <w:rsid w:val="000E0654"/>
    <w:rsid w:val="00125FDB"/>
    <w:rsid w:val="0013345C"/>
    <w:rsid w:val="001508F8"/>
    <w:rsid w:val="0017679E"/>
    <w:rsid w:val="00183B27"/>
    <w:rsid w:val="00194B7A"/>
    <w:rsid w:val="001B7925"/>
    <w:rsid w:val="001E1291"/>
    <w:rsid w:val="00202BDB"/>
    <w:rsid w:val="00221117"/>
    <w:rsid w:val="002375AA"/>
    <w:rsid w:val="00247E42"/>
    <w:rsid w:val="00265CFD"/>
    <w:rsid w:val="0028378B"/>
    <w:rsid w:val="002838E4"/>
    <w:rsid w:val="002D6405"/>
    <w:rsid w:val="002D7EDC"/>
    <w:rsid w:val="002F0FB9"/>
    <w:rsid w:val="002F715C"/>
    <w:rsid w:val="00310614"/>
    <w:rsid w:val="003420AA"/>
    <w:rsid w:val="003652D3"/>
    <w:rsid w:val="00380CFA"/>
    <w:rsid w:val="00384614"/>
    <w:rsid w:val="00396DF2"/>
    <w:rsid w:val="003A678C"/>
    <w:rsid w:val="003B5221"/>
    <w:rsid w:val="003C1BBD"/>
    <w:rsid w:val="003C244F"/>
    <w:rsid w:val="003D02A5"/>
    <w:rsid w:val="003D418F"/>
    <w:rsid w:val="003D71D4"/>
    <w:rsid w:val="0044098C"/>
    <w:rsid w:val="004418E4"/>
    <w:rsid w:val="00460BC5"/>
    <w:rsid w:val="004831B1"/>
    <w:rsid w:val="0049426D"/>
    <w:rsid w:val="004A5FB4"/>
    <w:rsid w:val="004B6A40"/>
    <w:rsid w:val="004B779F"/>
    <w:rsid w:val="004C13F0"/>
    <w:rsid w:val="00522624"/>
    <w:rsid w:val="005631A6"/>
    <w:rsid w:val="00567AC3"/>
    <w:rsid w:val="00572761"/>
    <w:rsid w:val="005B107D"/>
    <w:rsid w:val="005C35C3"/>
    <w:rsid w:val="005E7F6D"/>
    <w:rsid w:val="0060023B"/>
    <w:rsid w:val="00635E3E"/>
    <w:rsid w:val="00666074"/>
    <w:rsid w:val="00686B22"/>
    <w:rsid w:val="006923C6"/>
    <w:rsid w:val="006D4C77"/>
    <w:rsid w:val="006E45FA"/>
    <w:rsid w:val="00702CE9"/>
    <w:rsid w:val="00705072"/>
    <w:rsid w:val="00707363"/>
    <w:rsid w:val="00714F35"/>
    <w:rsid w:val="00735390"/>
    <w:rsid w:val="00737574"/>
    <w:rsid w:val="00741D26"/>
    <w:rsid w:val="00742E7B"/>
    <w:rsid w:val="007648BE"/>
    <w:rsid w:val="007F6C1B"/>
    <w:rsid w:val="00811397"/>
    <w:rsid w:val="00822A14"/>
    <w:rsid w:val="00825591"/>
    <w:rsid w:val="00832C94"/>
    <w:rsid w:val="008358C8"/>
    <w:rsid w:val="008C66A4"/>
    <w:rsid w:val="008E1987"/>
    <w:rsid w:val="00951701"/>
    <w:rsid w:val="009538D8"/>
    <w:rsid w:val="00961529"/>
    <w:rsid w:val="009618A9"/>
    <w:rsid w:val="00970C48"/>
    <w:rsid w:val="009B560D"/>
    <w:rsid w:val="009C22DF"/>
    <w:rsid w:val="00A1724F"/>
    <w:rsid w:val="00A324AC"/>
    <w:rsid w:val="00A34E43"/>
    <w:rsid w:val="00AE3A49"/>
    <w:rsid w:val="00AE48C6"/>
    <w:rsid w:val="00AF51DB"/>
    <w:rsid w:val="00AF7ADF"/>
    <w:rsid w:val="00B0202C"/>
    <w:rsid w:val="00B345A2"/>
    <w:rsid w:val="00B36223"/>
    <w:rsid w:val="00B72204"/>
    <w:rsid w:val="00B827F1"/>
    <w:rsid w:val="00BA59E5"/>
    <w:rsid w:val="00BC2EAC"/>
    <w:rsid w:val="00BD59B0"/>
    <w:rsid w:val="00BD7B29"/>
    <w:rsid w:val="00BD7C16"/>
    <w:rsid w:val="00BE706F"/>
    <w:rsid w:val="00BF4485"/>
    <w:rsid w:val="00C52076"/>
    <w:rsid w:val="00C52634"/>
    <w:rsid w:val="00C75D72"/>
    <w:rsid w:val="00C76532"/>
    <w:rsid w:val="00C95FB5"/>
    <w:rsid w:val="00CB5DE9"/>
    <w:rsid w:val="00CC1A4C"/>
    <w:rsid w:val="00CC2110"/>
    <w:rsid w:val="00CC3D3D"/>
    <w:rsid w:val="00CE4881"/>
    <w:rsid w:val="00CF1D72"/>
    <w:rsid w:val="00CF32BC"/>
    <w:rsid w:val="00CF465D"/>
    <w:rsid w:val="00D077EF"/>
    <w:rsid w:val="00D17B13"/>
    <w:rsid w:val="00D56B36"/>
    <w:rsid w:val="00D81121"/>
    <w:rsid w:val="00D8458D"/>
    <w:rsid w:val="00D9413D"/>
    <w:rsid w:val="00DB676E"/>
    <w:rsid w:val="00DB68F7"/>
    <w:rsid w:val="00DC0356"/>
    <w:rsid w:val="00DE570E"/>
    <w:rsid w:val="00E01617"/>
    <w:rsid w:val="00E023CB"/>
    <w:rsid w:val="00E36753"/>
    <w:rsid w:val="00E57AB8"/>
    <w:rsid w:val="00EA2BFC"/>
    <w:rsid w:val="00EA58F5"/>
    <w:rsid w:val="00EB2058"/>
    <w:rsid w:val="00EC28FB"/>
    <w:rsid w:val="00ED6859"/>
    <w:rsid w:val="00F443D0"/>
    <w:rsid w:val="00F633CD"/>
    <w:rsid w:val="00F70BBE"/>
    <w:rsid w:val="00F75201"/>
    <w:rsid w:val="00F97483"/>
    <w:rsid w:val="00FE2FFE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13BDCF57"/>
  <w15:chartTrackingRefBased/>
  <w15:docId w15:val="{121CF8A2-4BEF-49C4-BC2D-ABF0E0B6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B5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5DE9"/>
    <w:rPr>
      <w:rFonts w:ascii="Segoe UI" w:hAnsi="Segoe UI" w:cs="Segoe UI"/>
      <w:snapToGrid w:val="0"/>
      <w:sz w:val="18"/>
      <w:szCs w:val="18"/>
    </w:rPr>
  </w:style>
  <w:style w:type="character" w:customStyle="1" w:styleId="fontstyle01">
    <w:name w:val="fontstyle01"/>
    <w:basedOn w:val="DefaultParagraphFont"/>
    <w:rsid w:val="00CC1A4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0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560C7-90AE-4939-B870-E0D0007C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Traverse Electric Co.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Traverse Electric Co.</dc:creator>
  <cp:keywords/>
  <cp:lastModifiedBy>Melissa Przymus</cp:lastModifiedBy>
  <cp:revision>2</cp:revision>
  <cp:lastPrinted>2023-12-28T19:48:00Z</cp:lastPrinted>
  <dcterms:created xsi:type="dcterms:W3CDTF">2023-12-28T19:58:00Z</dcterms:created>
  <dcterms:modified xsi:type="dcterms:W3CDTF">2023-12-28T19:58:00Z</dcterms:modified>
</cp:coreProperties>
</file>